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86" w:rsidRDefault="00FA1486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6156"/>
      </w:tblGrid>
      <w:tr w:rsidR="00FA1486" w:rsidTr="00387A2B">
        <w:trPr>
          <w:trHeight w:hRule="exact" w:val="46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before="31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Department: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 w:rsidP="0064236A">
            <w:pPr>
              <w:spacing w:before="31" w:after="0" w:line="240" w:lineRule="auto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UAMS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="0064236A">
              <w:rPr>
                <w:rFonts w:ascii="Arial" w:eastAsia="Arial" w:hAnsi="Arial" w:cs="Arial"/>
                <w:b/>
                <w:bCs/>
              </w:rPr>
              <w:t>Institutional Review Board</w:t>
            </w:r>
          </w:p>
        </w:tc>
      </w:tr>
      <w:tr w:rsidR="00FA1486" w:rsidTr="00387A2B">
        <w:trPr>
          <w:trHeight w:hRule="exact" w:val="39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Poli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2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2.3</w:t>
            </w:r>
          </w:p>
        </w:tc>
      </w:tr>
      <w:tr w:rsidR="00FA1486" w:rsidTr="00387A2B">
        <w:trPr>
          <w:trHeight w:hRule="exact" w:val="39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Section: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2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Relationships</w:t>
            </w:r>
          </w:p>
        </w:tc>
      </w:tr>
      <w:tr w:rsidR="00FA1486" w:rsidTr="00387A2B">
        <w:trPr>
          <w:trHeight w:hRule="exact" w:val="39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Effective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31,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2002</w:t>
            </w:r>
          </w:p>
        </w:tc>
      </w:tr>
      <w:tr w:rsidR="00FA1486" w:rsidTr="00387A2B">
        <w:trPr>
          <w:trHeight w:hRule="exact" w:val="46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Revision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Dates: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February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8,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2005;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5,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2004;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November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18,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2002; August 6, 2015</w:t>
            </w:r>
          </w:p>
        </w:tc>
      </w:tr>
    </w:tbl>
    <w:p w:rsidR="00FA1486" w:rsidRDefault="00FA1486">
      <w:pPr>
        <w:spacing w:before="7" w:after="0" w:line="160" w:lineRule="exact"/>
        <w:rPr>
          <w:sz w:val="16"/>
          <w:szCs w:val="16"/>
        </w:rPr>
      </w:pPr>
    </w:p>
    <w:p w:rsidR="00FA1486" w:rsidRDefault="00D232BF">
      <w:pPr>
        <w:spacing w:before="31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SUBJ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CT: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 w:rsidR="00F71752">
        <w:rPr>
          <w:rFonts w:ascii="Arial" w:eastAsia="Arial" w:hAnsi="Arial" w:cs="Arial"/>
          <w:b/>
          <w:bCs/>
        </w:rPr>
        <w:t xml:space="preserve">Use of </w:t>
      </w:r>
      <w:r w:rsidR="0064236A">
        <w:rPr>
          <w:rFonts w:ascii="Arial" w:eastAsia="Arial" w:hAnsi="Arial" w:cs="Arial"/>
          <w:b/>
          <w:bCs/>
        </w:rPr>
        <w:t xml:space="preserve">central </w:t>
      </w:r>
      <w:r w:rsidR="00F71752">
        <w:rPr>
          <w:rFonts w:ascii="Arial" w:eastAsia="Arial" w:hAnsi="Arial" w:cs="Arial"/>
          <w:b/>
          <w:bCs/>
        </w:rPr>
        <w:t>IRBs</w:t>
      </w:r>
    </w:p>
    <w:p w:rsidR="00FA1486" w:rsidRDefault="00FA1486">
      <w:pPr>
        <w:spacing w:before="12" w:after="0" w:line="240" w:lineRule="exact"/>
        <w:rPr>
          <w:sz w:val="24"/>
          <w:szCs w:val="24"/>
        </w:rPr>
      </w:pPr>
    </w:p>
    <w:p w:rsidR="00FA1486" w:rsidRDefault="00D232BF" w:rsidP="00F71752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Purpose: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 w:rsidR="00F71752">
        <w:rPr>
          <w:rFonts w:ascii="Arial" w:eastAsia="Arial" w:hAnsi="Arial" w:cs="Arial"/>
          <w:spacing w:val="-3"/>
        </w:rPr>
        <w:t xml:space="preserve"> use of </w:t>
      </w:r>
      <w:r w:rsidR="0064236A">
        <w:rPr>
          <w:rFonts w:ascii="Arial" w:eastAsia="Arial" w:hAnsi="Arial" w:cs="Arial"/>
          <w:spacing w:val="-3"/>
        </w:rPr>
        <w:t xml:space="preserve">central </w:t>
      </w:r>
      <w:r w:rsidR="00F71752">
        <w:rPr>
          <w:rFonts w:ascii="Arial" w:eastAsia="Arial" w:hAnsi="Arial" w:cs="Arial"/>
          <w:spacing w:val="-3"/>
        </w:rPr>
        <w:t>IRBs</w:t>
      </w:r>
      <w:r w:rsidR="0064236A">
        <w:rPr>
          <w:rFonts w:ascii="Arial" w:eastAsia="Arial" w:hAnsi="Arial" w:cs="Arial"/>
          <w:spacing w:val="-3"/>
        </w:rPr>
        <w:t>, either external to UAMS or when the UAMS IRB serves as the central IRB for multisite research</w:t>
      </w:r>
    </w:p>
    <w:p w:rsidR="00FA1486" w:rsidRDefault="00FA1486">
      <w:pPr>
        <w:spacing w:before="15" w:after="0" w:line="240" w:lineRule="exact"/>
        <w:rPr>
          <w:sz w:val="24"/>
          <w:szCs w:val="24"/>
        </w:rPr>
      </w:pPr>
    </w:p>
    <w:p w:rsidR="00FA1486" w:rsidRDefault="00D232BF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Definitions:</w:t>
      </w:r>
    </w:p>
    <w:p w:rsidR="00FA1486" w:rsidRDefault="00FA1486">
      <w:pPr>
        <w:spacing w:before="17" w:after="0" w:line="240" w:lineRule="exact"/>
        <w:rPr>
          <w:sz w:val="24"/>
          <w:szCs w:val="24"/>
        </w:rPr>
      </w:pPr>
    </w:p>
    <w:p w:rsidR="00FA1486" w:rsidRDefault="00D232BF">
      <w:pPr>
        <w:spacing w:after="0" w:line="252" w:lineRule="exact"/>
        <w:ind w:left="280" w:right="9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IRB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Author</w:t>
      </w:r>
      <w:r>
        <w:rPr>
          <w:rFonts w:ascii="Arial" w:eastAsia="Arial" w:hAnsi="Arial" w:cs="Arial"/>
          <w:b/>
          <w:bCs/>
          <w:spacing w:val="1"/>
        </w:rPr>
        <w:t>iz</w:t>
      </w:r>
      <w:r>
        <w:rPr>
          <w:rFonts w:ascii="Arial" w:eastAsia="Arial" w:hAnsi="Arial" w:cs="Arial"/>
          <w:b/>
          <w:bCs/>
        </w:rPr>
        <w:t>ation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Agreement</w:t>
      </w:r>
      <w:r w:rsidR="00FA3FC0">
        <w:rPr>
          <w:rFonts w:ascii="Arial" w:eastAsia="Arial" w:hAnsi="Arial" w:cs="Arial"/>
          <w:b/>
          <w:bCs/>
        </w:rPr>
        <w:t xml:space="preserve"> (IAA)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</w:rPr>
        <w:t>Formal,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documenting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roles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responsibilities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relying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IRB.</w:t>
      </w:r>
    </w:p>
    <w:p w:rsidR="004E4533" w:rsidRDefault="004E4533">
      <w:pPr>
        <w:spacing w:after="0" w:line="252" w:lineRule="exact"/>
        <w:ind w:left="280" w:right="938"/>
        <w:rPr>
          <w:rFonts w:ascii="Arial" w:eastAsia="Arial" w:hAnsi="Arial" w:cs="Arial"/>
        </w:rPr>
      </w:pPr>
    </w:p>
    <w:p w:rsidR="00FA1486" w:rsidRDefault="00D232BF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IRB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ord: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Institutio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research.</w:t>
      </w:r>
    </w:p>
    <w:p w:rsidR="00FA3FC0" w:rsidRDefault="00FA3FC0">
      <w:pPr>
        <w:spacing w:after="0" w:line="240" w:lineRule="auto"/>
        <w:ind w:left="280" w:right="-20"/>
        <w:rPr>
          <w:rFonts w:ascii="Arial" w:eastAsia="Arial" w:hAnsi="Arial" w:cs="Arial"/>
        </w:rPr>
      </w:pPr>
    </w:p>
    <w:p w:rsidR="00FA3FC0" w:rsidRPr="002C5F4D" w:rsidRDefault="00FA3FC0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NCI- CIRB:  </w:t>
      </w:r>
      <w:r w:rsidR="002C5F4D">
        <w:rPr>
          <w:rFonts w:ascii="Arial" w:eastAsia="Arial" w:hAnsi="Arial" w:cs="Arial"/>
        </w:rPr>
        <w:t xml:space="preserve">Central IRB for National Cancer Institute sponsored </w:t>
      </w:r>
      <w:r w:rsidR="00AC0C51">
        <w:rPr>
          <w:rFonts w:ascii="Arial" w:eastAsia="Arial" w:hAnsi="Arial" w:cs="Arial"/>
        </w:rPr>
        <w:t xml:space="preserve">research </w:t>
      </w:r>
    </w:p>
    <w:p w:rsidR="00FA1486" w:rsidRDefault="00FA1486">
      <w:pPr>
        <w:spacing w:before="18" w:after="0" w:line="240" w:lineRule="exact"/>
        <w:rPr>
          <w:sz w:val="24"/>
          <w:szCs w:val="24"/>
        </w:rPr>
      </w:pPr>
    </w:p>
    <w:p w:rsidR="0064236A" w:rsidRDefault="00D232BF">
      <w:pPr>
        <w:spacing w:after="0" w:line="252" w:lineRule="exact"/>
        <w:ind w:left="280" w:right="128"/>
        <w:rPr>
          <w:rFonts w:ascii="Arial" w:eastAsia="Arial" w:hAnsi="Arial" w:cs="Arial"/>
          <w:spacing w:val="-10"/>
        </w:rPr>
      </w:pPr>
      <w:r>
        <w:rPr>
          <w:rFonts w:ascii="Arial" w:eastAsia="Arial" w:hAnsi="Arial" w:cs="Arial"/>
          <w:b/>
          <w:bCs/>
        </w:rPr>
        <w:t>Performan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Site: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participant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conducted</w:t>
      </w:r>
      <w:r>
        <w:rPr>
          <w:rFonts w:ascii="Arial" w:eastAsia="Arial" w:hAnsi="Arial" w:cs="Arial"/>
          <w:spacing w:val="-10"/>
        </w:rPr>
        <w:t xml:space="preserve"> </w:t>
      </w:r>
    </w:p>
    <w:p w:rsidR="00FA3FC0" w:rsidRDefault="00FA3FC0">
      <w:pPr>
        <w:spacing w:after="0" w:line="252" w:lineRule="exact"/>
        <w:ind w:left="280" w:right="128"/>
        <w:rPr>
          <w:rFonts w:ascii="Arial" w:eastAsia="Arial" w:hAnsi="Arial" w:cs="Arial"/>
        </w:rPr>
      </w:pPr>
    </w:p>
    <w:p w:rsidR="00FA3FC0" w:rsidRPr="005F50CB" w:rsidRDefault="006D25C2">
      <w:pPr>
        <w:spacing w:after="0" w:line="252" w:lineRule="exact"/>
        <w:ind w:left="280" w:right="1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External IRB (</w:t>
      </w:r>
      <w:r w:rsidR="00FA3FC0">
        <w:rPr>
          <w:rFonts w:ascii="Arial" w:eastAsia="Arial" w:hAnsi="Arial" w:cs="Arial"/>
          <w:b/>
        </w:rPr>
        <w:t>xIRB</w:t>
      </w:r>
      <w:r>
        <w:rPr>
          <w:rFonts w:ascii="Arial" w:eastAsia="Arial" w:hAnsi="Arial" w:cs="Arial"/>
          <w:b/>
        </w:rPr>
        <w:t>)</w:t>
      </w:r>
      <w:r w:rsidR="00FA3FC0">
        <w:rPr>
          <w:rFonts w:ascii="Arial" w:eastAsia="Arial" w:hAnsi="Arial" w:cs="Arial"/>
          <w:b/>
        </w:rPr>
        <w:t xml:space="preserve">:  </w:t>
      </w:r>
      <w:r w:rsidR="00FA3FC0" w:rsidRPr="005F50CB">
        <w:rPr>
          <w:rFonts w:ascii="Arial" w:eastAsia="Arial" w:hAnsi="Arial" w:cs="Arial"/>
        </w:rPr>
        <w:t>A non-UAMS IRB serving as IRB of record for UAMS</w:t>
      </w:r>
      <w:r w:rsidR="003F2EBE">
        <w:rPr>
          <w:rFonts w:ascii="Arial" w:eastAsia="Arial" w:hAnsi="Arial" w:cs="Arial"/>
        </w:rPr>
        <w:t>,</w:t>
      </w:r>
      <w:r w:rsidR="00FA3FC0" w:rsidRPr="005F50CB">
        <w:rPr>
          <w:rFonts w:ascii="Arial" w:eastAsia="Arial" w:hAnsi="Arial" w:cs="Arial"/>
        </w:rPr>
        <w:t xml:space="preserve"> Arkansas Children’s Hospital (ACH)</w:t>
      </w:r>
      <w:r w:rsidR="003F2EBE">
        <w:rPr>
          <w:rFonts w:ascii="Arial" w:eastAsia="Arial" w:hAnsi="Arial" w:cs="Arial"/>
        </w:rPr>
        <w:t>,</w:t>
      </w:r>
      <w:r w:rsidR="00FA3FC0" w:rsidRPr="005F50CB">
        <w:rPr>
          <w:rFonts w:ascii="Arial" w:eastAsia="Arial" w:hAnsi="Arial" w:cs="Arial"/>
        </w:rPr>
        <w:t xml:space="preserve"> or Arkansas Children’s Hospital Research Institute (ACHRI)</w:t>
      </w:r>
    </w:p>
    <w:p w:rsidR="00FA1486" w:rsidRDefault="00FA1486">
      <w:pPr>
        <w:spacing w:before="10" w:after="0" w:line="240" w:lineRule="exact"/>
        <w:rPr>
          <w:sz w:val="24"/>
          <w:szCs w:val="24"/>
        </w:rPr>
      </w:pPr>
    </w:p>
    <w:p w:rsidR="00FA1486" w:rsidRDefault="00D232BF">
      <w:pPr>
        <w:spacing w:after="0" w:line="240" w:lineRule="auto"/>
        <w:ind w:left="280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Poli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avoid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duplicati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effort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 w:rsidR="003F2EBE">
        <w:rPr>
          <w:rFonts w:ascii="Arial" w:eastAsia="Arial" w:hAnsi="Arial" w:cs="Arial"/>
          <w:spacing w:val="-4"/>
        </w:rPr>
        <w:t xml:space="preserve">multiple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rformance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sites,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UAMS </w:t>
      </w:r>
      <w:r w:rsidR="00FA3FC0">
        <w:rPr>
          <w:rFonts w:ascii="Arial" w:eastAsia="Arial" w:hAnsi="Arial" w:cs="Arial"/>
        </w:rPr>
        <w:t xml:space="preserve">or ACH/ACHRI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Authorization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reements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institutions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 w:rsidR="00A30917">
        <w:rPr>
          <w:rFonts w:ascii="Arial" w:eastAsia="Arial" w:hAnsi="Arial" w:cs="Arial"/>
        </w:rPr>
        <w:t>make the UAMS IRB the IRB of record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 w:rsidR="00A30917">
        <w:rPr>
          <w:rFonts w:ascii="Arial" w:eastAsia="Arial" w:hAnsi="Arial" w:cs="Arial"/>
        </w:rPr>
        <w:t>allow an external IRB to be the IRB of record.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remains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 safeguardi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rights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welfare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complying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 w:rsidR="00A30917">
        <w:rPr>
          <w:rFonts w:ascii="Arial" w:eastAsia="Arial" w:hAnsi="Arial" w:cs="Arial"/>
        </w:rPr>
        <w:t xml:space="preserve">its </w:t>
      </w:r>
      <w:r>
        <w:rPr>
          <w:rFonts w:ascii="Arial" w:eastAsia="Arial" w:hAnsi="Arial" w:cs="Arial"/>
        </w:rPr>
        <w:t>Federalwide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Assurance.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UAMS</w:t>
      </w:r>
      <w:r w:rsidR="00FA3FC0">
        <w:rPr>
          <w:rFonts w:ascii="Arial" w:eastAsia="Arial" w:hAnsi="Arial" w:cs="Arial"/>
        </w:rPr>
        <w:t xml:space="preserve"> and ACH/ACHRI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IRBs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AAHRPP accredited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rganizations</w:t>
      </w:r>
      <w:r w:rsidR="00FA3FC0">
        <w:rPr>
          <w:rFonts w:ascii="Arial" w:eastAsia="Arial" w:hAnsi="Arial" w:cs="Arial"/>
        </w:rPr>
        <w:t xml:space="preserve"> or IRBs that operate under equivalent standards</w:t>
      </w:r>
      <w:r>
        <w:rPr>
          <w:rFonts w:ascii="Arial" w:eastAsia="Arial" w:hAnsi="Arial" w:cs="Arial"/>
        </w:rPr>
        <w:t>.</w:t>
      </w: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FA1486" w:rsidRDefault="00FA3FC0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Unless covered under an IAA with an xIRB, </w:t>
      </w:r>
      <w:r w:rsidR="00D232BF">
        <w:rPr>
          <w:rFonts w:ascii="Arial" w:eastAsia="Arial" w:hAnsi="Arial" w:cs="Arial"/>
          <w:b/>
          <w:bCs/>
        </w:rPr>
        <w:t>UAMS</w:t>
      </w:r>
      <w:r w:rsidR="00D232BF">
        <w:rPr>
          <w:rFonts w:ascii="Arial" w:eastAsia="Arial" w:hAnsi="Arial" w:cs="Arial"/>
          <w:b/>
          <w:bCs/>
          <w:spacing w:val="-6"/>
        </w:rPr>
        <w:t xml:space="preserve"> </w:t>
      </w:r>
      <w:r w:rsidR="00D232BF">
        <w:rPr>
          <w:rFonts w:ascii="Arial" w:eastAsia="Arial" w:hAnsi="Arial" w:cs="Arial"/>
          <w:b/>
          <w:bCs/>
        </w:rPr>
        <w:t>ser</w:t>
      </w:r>
      <w:r w:rsidR="00D232BF">
        <w:rPr>
          <w:rFonts w:ascii="Arial" w:eastAsia="Arial" w:hAnsi="Arial" w:cs="Arial"/>
          <w:b/>
          <w:bCs/>
          <w:spacing w:val="1"/>
        </w:rPr>
        <w:t>v</w:t>
      </w:r>
      <w:r w:rsidR="00D232BF">
        <w:rPr>
          <w:rFonts w:ascii="Arial" w:eastAsia="Arial" w:hAnsi="Arial" w:cs="Arial"/>
          <w:b/>
          <w:bCs/>
        </w:rPr>
        <w:t>es</w:t>
      </w:r>
      <w:r w:rsidR="00D232BF">
        <w:rPr>
          <w:rFonts w:ascii="Arial" w:eastAsia="Arial" w:hAnsi="Arial" w:cs="Arial"/>
          <w:b/>
          <w:bCs/>
          <w:spacing w:val="-7"/>
        </w:rPr>
        <w:t xml:space="preserve"> </w:t>
      </w:r>
      <w:r w:rsidR="00D232BF">
        <w:rPr>
          <w:rFonts w:ascii="Arial" w:eastAsia="Arial" w:hAnsi="Arial" w:cs="Arial"/>
          <w:b/>
          <w:bCs/>
        </w:rPr>
        <w:t>as</w:t>
      </w:r>
      <w:r w:rsidR="00D232BF">
        <w:rPr>
          <w:rFonts w:ascii="Arial" w:eastAsia="Arial" w:hAnsi="Arial" w:cs="Arial"/>
          <w:b/>
          <w:bCs/>
          <w:spacing w:val="-2"/>
        </w:rPr>
        <w:t xml:space="preserve"> </w:t>
      </w:r>
      <w:r w:rsidR="00D232BF">
        <w:rPr>
          <w:rFonts w:ascii="Arial" w:eastAsia="Arial" w:hAnsi="Arial" w:cs="Arial"/>
          <w:b/>
          <w:bCs/>
        </w:rPr>
        <w:t>the</w:t>
      </w:r>
      <w:r w:rsidR="00D232BF">
        <w:rPr>
          <w:rFonts w:ascii="Arial" w:eastAsia="Arial" w:hAnsi="Arial" w:cs="Arial"/>
          <w:b/>
          <w:bCs/>
          <w:spacing w:val="-3"/>
        </w:rPr>
        <w:t xml:space="preserve"> </w:t>
      </w:r>
      <w:r w:rsidR="00D232BF">
        <w:rPr>
          <w:rFonts w:ascii="Arial" w:eastAsia="Arial" w:hAnsi="Arial" w:cs="Arial"/>
          <w:b/>
          <w:bCs/>
        </w:rPr>
        <w:t>IRB</w:t>
      </w:r>
      <w:r w:rsidR="00D232BF">
        <w:rPr>
          <w:rFonts w:ascii="Arial" w:eastAsia="Arial" w:hAnsi="Arial" w:cs="Arial"/>
          <w:b/>
          <w:bCs/>
          <w:spacing w:val="-4"/>
        </w:rPr>
        <w:t xml:space="preserve"> </w:t>
      </w:r>
      <w:r w:rsidR="00D232BF">
        <w:rPr>
          <w:rFonts w:ascii="Arial" w:eastAsia="Arial" w:hAnsi="Arial" w:cs="Arial"/>
          <w:b/>
          <w:bCs/>
        </w:rPr>
        <w:t>of</w:t>
      </w:r>
      <w:r w:rsidR="00D232BF">
        <w:rPr>
          <w:rFonts w:ascii="Arial" w:eastAsia="Arial" w:hAnsi="Arial" w:cs="Arial"/>
          <w:b/>
          <w:bCs/>
          <w:spacing w:val="-2"/>
        </w:rPr>
        <w:t xml:space="preserve"> </w:t>
      </w:r>
      <w:r w:rsidR="00D232BF">
        <w:rPr>
          <w:rFonts w:ascii="Arial" w:eastAsia="Arial" w:hAnsi="Arial" w:cs="Arial"/>
          <w:b/>
          <w:bCs/>
        </w:rPr>
        <w:t>Record</w:t>
      </w:r>
      <w:r w:rsidR="00D232BF">
        <w:rPr>
          <w:rFonts w:ascii="Arial" w:eastAsia="Arial" w:hAnsi="Arial" w:cs="Arial"/>
          <w:b/>
          <w:bCs/>
          <w:spacing w:val="-8"/>
        </w:rPr>
        <w:t xml:space="preserve"> </w:t>
      </w:r>
      <w:r w:rsidR="00D232BF">
        <w:rPr>
          <w:rFonts w:ascii="Arial" w:eastAsia="Arial" w:hAnsi="Arial" w:cs="Arial"/>
          <w:b/>
          <w:bCs/>
        </w:rPr>
        <w:t>for</w:t>
      </w:r>
      <w:r w:rsidR="00D232BF">
        <w:rPr>
          <w:rFonts w:ascii="Arial" w:eastAsia="Arial" w:hAnsi="Arial" w:cs="Arial"/>
          <w:b/>
          <w:bCs/>
          <w:spacing w:val="-3"/>
        </w:rPr>
        <w:t xml:space="preserve"> </w:t>
      </w:r>
      <w:r w:rsidR="00D232BF">
        <w:rPr>
          <w:rFonts w:ascii="Arial" w:eastAsia="Arial" w:hAnsi="Arial" w:cs="Arial"/>
          <w:b/>
          <w:bCs/>
        </w:rPr>
        <w:t>all</w:t>
      </w:r>
      <w:r w:rsidR="00D232BF">
        <w:rPr>
          <w:rFonts w:ascii="Arial" w:eastAsia="Arial" w:hAnsi="Arial" w:cs="Arial"/>
          <w:b/>
          <w:bCs/>
          <w:spacing w:val="-2"/>
        </w:rPr>
        <w:t xml:space="preserve"> </w:t>
      </w:r>
      <w:r w:rsidR="00D232BF">
        <w:rPr>
          <w:rFonts w:ascii="Arial" w:eastAsia="Arial" w:hAnsi="Arial" w:cs="Arial"/>
          <w:b/>
          <w:bCs/>
        </w:rPr>
        <w:t>of</w:t>
      </w:r>
      <w:r w:rsidR="00D232BF">
        <w:rPr>
          <w:rFonts w:ascii="Arial" w:eastAsia="Arial" w:hAnsi="Arial" w:cs="Arial"/>
          <w:b/>
          <w:bCs/>
          <w:spacing w:val="-2"/>
        </w:rPr>
        <w:t xml:space="preserve"> </w:t>
      </w:r>
      <w:r w:rsidR="00D232BF">
        <w:rPr>
          <w:rFonts w:ascii="Arial" w:eastAsia="Arial" w:hAnsi="Arial" w:cs="Arial"/>
          <w:b/>
          <w:bCs/>
        </w:rPr>
        <w:t>the</w:t>
      </w:r>
      <w:r w:rsidR="00D232BF">
        <w:rPr>
          <w:rFonts w:ascii="Arial" w:eastAsia="Arial" w:hAnsi="Arial" w:cs="Arial"/>
          <w:b/>
          <w:bCs/>
          <w:spacing w:val="-3"/>
        </w:rPr>
        <w:t xml:space="preserve"> </w:t>
      </w:r>
      <w:r w:rsidR="00D232BF">
        <w:rPr>
          <w:rFonts w:ascii="Arial" w:eastAsia="Arial" w:hAnsi="Arial" w:cs="Arial"/>
          <w:b/>
          <w:bCs/>
        </w:rPr>
        <w:t>research</w:t>
      </w:r>
      <w:r w:rsidR="00D232BF">
        <w:rPr>
          <w:rFonts w:ascii="Arial" w:eastAsia="Arial" w:hAnsi="Arial" w:cs="Arial"/>
          <w:b/>
          <w:bCs/>
          <w:spacing w:val="-9"/>
        </w:rPr>
        <w:t xml:space="preserve"> </w:t>
      </w:r>
      <w:r w:rsidR="00D232BF">
        <w:rPr>
          <w:rFonts w:ascii="Arial" w:eastAsia="Arial" w:hAnsi="Arial" w:cs="Arial"/>
          <w:b/>
          <w:bCs/>
        </w:rPr>
        <w:t>conducted</w:t>
      </w:r>
      <w:r w:rsidR="00D232BF">
        <w:rPr>
          <w:rFonts w:ascii="Arial" w:eastAsia="Arial" w:hAnsi="Arial" w:cs="Arial"/>
          <w:b/>
          <w:bCs/>
          <w:spacing w:val="-11"/>
        </w:rPr>
        <w:t xml:space="preserve"> </w:t>
      </w:r>
      <w:r w:rsidR="00D232BF">
        <w:rPr>
          <w:rFonts w:ascii="Arial" w:eastAsia="Arial" w:hAnsi="Arial" w:cs="Arial"/>
          <w:b/>
          <w:bCs/>
        </w:rPr>
        <w:t>at:</w:t>
      </w:r>
    </w:p>
    <w:p w:rsidR="00FA1486" w:rsidRDefault="00FA1486">
      <w:pPr>
        <w:spacing w:before="12" w:after="0" w:line="240" w:lineRule="exact"/>
        <w:rPr>
          <w:sz w:val="24"/>
          <w:szCs w:val="24"/>
        </w:rPr>
      </w:pPr>
    </w:p>
    <w:p w:rsidR="00FA1486" w:rsidRDefault="00D232BF">
      <w:pPr>
        <w:spacing w:after="0" w:line="240" w:lineRule="auto"/>
        <w:ind w:left="1000" w:right="35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Arkansas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Sciences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(UAMS) Arkansas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Children’s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spital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(ACH)</w:t>
      </w:r>
    </w:p>
    <w:p w:rsidR="00FA1486" w:rsidRDefault="00D232BF" w:rsidP="00387A2B">
      <w:pPr>
        <w:spacing w:after="0" w:line="240" w:lineRule="auto"/>
        <w:ind w:left="1000" w:right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Arkansas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Children's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spital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Institute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(ACHRI)</w:t>
      </w: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FA1486" w:rsidRDefault="005F50CB" w:rsidP="004B391C">
      <w:pPr>
        <w:spacing w:after="0" w:line="240" w:lineRule="auto"/>
        <w:ind w:left="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ACH/ACHRI </w:t>
      </w:r>
      <w:r w:rsidR="00D232BF">
        <w:rPr>
          <w:rFonts w:ascii="Arial" w:eastAsia="Arial" w:hAnsi="Arial" w:cs="Arial"/>
          <w:b/>
          <w:bCs/>
        </w:rPr>
        <w:t>Procedure:</w:t>
      </w: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5F50CB" w:rsidRPr="005F50CB" w:rsidRDefault="005F50CB" w:rsidP="005F50C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bCs/>
        </w:rPr>
      </w:pPr>
      <w:r w:rsidRPr="005F50CB">
        <w:rPr>
          <w:rFonts w:ascii="Arial" w:eastAsia="Arial" w:hAnsi="Arial" w:cs="Arial"/>
          <w:bCs/>
        </w:rPr>
        <w:t xml:space="preserve">Investigators </w:t>
      </w:r>
      <w:r>
        <w:rPr>
          <w:rFonts w:ascii="Arial" w:eastAsia="Arial" w:hAnsi="Arial" w:cs="Arial"/>
          <w:bCs/>
        </w:rPr>
        <w:t xml:space="preserve">wishing to submit to an xIRB for ACH based </w:t>
      </w:r>
      <w:r w:rsidRPr="005F50CB">
        <w:rPr>
          <w:rFonts w:ascii="Arial" w:eastAsia="Arial" w:hAnsi="Arial" w:cs="Arial"/>
          <w:bCs/>
        </w:rPr>
        <w:t xml:space="preserve">research will contact ACHRI and follow </w:t>
      </w:r>
      <w:r w:rsidR="004B391C">
        <w:rPr>
          <w:rFonts w:ascii="Arial" w:eastAsia="Arial" w:hAnsi="Arial" w:cs="Arial"/>
          <w:bCs/>
        </w:rPr>
        <w:t>the established ACHRI Central IRB Process.</w:t>
      </w:r>
    </w:p>
    <w:p w:rsidR="00FA1486" w:rsidRPr="005F50CB" w:rsidRDefault="005F50CB" w:rsidP="005F50C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ACHRI will submit a letter to the Vice Chancellor for Research (VCR) requesting the </w:t>
      </w:r>
      <w:r>
        <w:rPr>
          <w:rFonts w:ascii="Arial" w:eastAsia="Arial" w:hAnsi="Arial" w:cs="Arial"/>
          <w:bCs/>
        </w:rPr>
        <w:lastRenderedPageBreak/>
        <w:t xml:space="preserve">use of an xIRB. The request will include justification for the use of an xIRB.  The VCR and IRB Director will review and make a decision.  </w:t>
      </w:r>
    </w:p>
    <w:p w:rsidR="005F50CB" w:rsidRPr="005F50CB" w:rsidRDefault="005F50CB" w:rsidP="005F50C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ACHRI will enter into an IAA with the xIRB </w:t>
      </w:r>
      <w:r w:rsidR="004B391C">
        <w:rPr>
          <w:rFonts w:ascii="Arial" w:eastAsia="Arial" w:hAnsi="Arial" w:cs="Arial"/>
          <w:bCs/>
        </w:rPr>
        <w:t>and will be responsible for the conduct and oversight of the research per the terms of the IAA</w:t>
      </w: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FA1486" w:rsidRDefault="004B391C" w:rsidP="004B391C">
      <w:pPr>
        <w:spacing w:after="0" w:line="240" w:lineRule="auto"/>
        <w:ind w:left="84" w:right="557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UAMS Procedure: </w:t>
      </w:r>
    </w:p>
    <w:p w:rsidR="0099349C" w:rsidRDefault="0099349C" w:rsidP="004B391C">
      <w:pPr>
        <w:spacing w:after="0" w:line="240" w:lineRule="auto"/>
        <w:ind w:left="84" w:right="5570"/>
        <w:rPr>
          <w:rFonts w:ascii="Arial" w:eastAsia="Arial" w:hAnsi="Arial" w:cs="Arial"/>
          <w:b/>
          <w:bCs/>
        </w:rPr>
      </w:pPr>
    </w:p>
    <w:p w:rsidR="007D192D" w:rsidRPr="00387A2B" w:rsidRDefault="00C70172" w:rsidP="00C70172">
      <w:pPr>
        <w:pStyle w:val="ListParagraph"/>
        <w:numPr>
          <w:ilvl w:val="0"/>
          <w:numId w:val="2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While the IRB and Vice Chancellor for Research will consider requests individually, </w:t>
      </w:r>
      <w:r w:rsidRPr="00387A2B">
        <w:rPr>
          <w:rFonts w:ascii="Arial" w:eastAsia="Arial" w:hAnsi="Arial" w:cs="Arial"/>
          <w:bCs/>
        </w:rPr>
        <w:t>t</w:t>
      </w:r>
      <w:r w:rsidR="007D192D" w:rsidRPr="00387A2B">
        <w:rPr>
          <w:rFonts w:ascii="Arial" w:eastAsia="Arial" w:hAnsi="Arial" w:cs="Arial"/>
          <w:bCs/>
        </w:rPr>
        <w:t>he following types of research are generally NOT eligible for submission to an xIRB</w:t>
      </w:r>
      <w:r>
        <w:rPr>
          <w:rFonts w:ascii="Arial" w:eastAsia="Arial" w:hAnsi="Arial" w:cs="Arial"/>
          <w:bCs/>
        </w:rPr>
        <w:t xml:space="preserve"> when UAMS will be a performance site</w:t>
      </w:r>
      <w:r w:rsidR="007D192D" w:rsidRPr="00387A2B">
        <w:rPr>
          <w:rFonts w:ascii="Arial" w:eastAsia="Arial" w:hAnsi="Arial" w:cs="Arial"/>
          <w:bCs/>
        </w:rPr>
        <w:t>:</w:t>
      </w:r>
    </w:p>
    <w:p w:rsidR="007D192D" w:rsidRDefault="007D192D" w:rsidP="00387A2B">
      <w:pPr>
        <w:pStyle w:val="ListParagraph"/>
        <w:numPr>
          <w:ilvl w:val="0"/>
          <w:numId w:val="3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Research initiated by a UAMS investigator</w:t>
      </w:r>
    </w:p>
    <w:p w:rsidR="007D192D" w:rsidRDefault="007D192D" w:rsidP="00387A2B">
      <w:pPr>
        <w:pStyle w:val="ListParagraph"/>
        <w:numPr>
          <w:ilvl w:val="0"/>
          <w:numId w:val="3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Research in which UAMS holds an IND/IDE</w:t>
      </w:r>
    </w:p>
    <w:p w:rsidR="007D192D" w:rsidRDefault="007D192D" w:rsidP="00387A2B">
      <w:pPr>
        <w:pStyle w:val="ListParagraph"/>
        <w:numPr>
          <w:ilvl w:val="0"/>
          <w:numId w:val="3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Research done only at UAMS (single-site study)</w:t>
      </w:r>
    </w:p>
    <w:p w:rsidR="007D192D" w:rsidRDefault="007D192D" w:rsidP="00387A2B">
      <w:pPr>
        <w:pStyle w:val="ListParagraph"/>
        <w:numPr>
          <w:ilvl w:val="0"/>
          <w:numId w:val="3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Research involving use of recombinant DNA and its derivatives, vectors, or infectious agents </w:t>
      </w:r>
      <w:r w:rsidR="0061388A">
        <w:rPr>
          <w:rFonts w:ascii="Arial" w:eastAsia="Arial" w:hAnsi="Arial" w:cs="Arial"/>
          <w:bCs/>
        </w:rPr>
        <w:t xml:space="preserve">and/or </w:t>
      </w:r>
      <w:r>
        <w:rPr>
          <w:rFonts w:ascii="Arial" w:eastAsia="Arial" w:hAnsi="Arial" w:cs="Arial"/>
          <w:bCs/>
        </w:rPr>
        <w:t>requir</w:t>
      </w:r>
      <w:r w:rsidR="0061388A">
        <w:rPr>
          <w:rFonts w:ascii="Arial" w:eastAsia="Arial" w:hAnsi="Arial" w:cs="Arial"/>
          <w:bCs/>
        </w:rPr>
        <w:t>ing</w:t>
      </w:r>
      <w:r>
        <w:rPr>
          <w:rFonts w:ascii="Arial" w:eastAsia="Arial" w:hAnsi="Arial" w:cs="Arial"/>
          <w:bCs/>
        </w:rPr>
        <w:t xml:space="preserve"> </w:t>
      </w:r>
      <w:r w:rsidR="0061388A">
        <w:rPr>
          <w:rFonts w:ascii="Arial" w:eastAsia="Arial" w:hAnsi="Arial" w:cs="Arial"/>
          <w:bCs/>
        </w:rPr>
        <w:t>UAMS Instit</w:t>
      </w:r>
      <w:r w:rsidR="005F2789">
        <w:rPr>
          <w:rFonts w:ascii="Arial" w:eastAsia="Arial" w:hAnsi="Arial" w:cs="Arial"/>
          <w:bCs/>
        </w:rPr>
        <w:t>ut</w:t>
      </w:r>
      <w:r w:rsidR="0061388A">
        <w:rPr>
          <w:rFonts w:ascii="Arial" w:eastAsia="Arial" w:hAnsi="Arial" w:cs="Arial"/>
          <w:bCs/>
        </w:rPr>
        <w:t xml:space="preserve">ional Biosafety Committee </w:t>
      </w:r>
      <w:r>
        <w:rPr>
          <w:rFonts w:ascii="Arial" w:eastAsia="Arial" w:hAnsi="Arial" w:cs="Arial"/>
          <w:bCs/>
        </w:rPr>
        <w:t xml:space="preserve">review. </w:t>
      </w:r>
    </w:p>
    <w:p w:rsidR="00C70172" w:rsidRDefault="00C70172" w:rsidP="00387A2B">
      <w:pPr>
        <w:pStyle w:val="ListParagraph"/>
        <w:numPr>
          <w:ilvl w:val="0"/>
          <w:numId w:val="3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New submissions that have been previously submitted to the UAMS IRB for review</w:t>
      </w:r>
    </w:p>
    <w:p w:rsidR="0064236A" w:rsidRDefault="0099349C" w:rsidP="0099349C">
      <w:pPr>
        <w:pStyle w:val="ListParagraph"/>
        <w:numPr>
          <w:ilvl w:val="0"/>
          <w:numId w:val="2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 w:rsidRPr="0099349C">
        <w:rPr>
          <w:rFonts w:ascii="Arial" w:eastAsia="Arial" w:hAnsi="Arial" w:cs="Arial"/>
          <w:bCs/>
        </w:rPr>
        <w:t xml:space="preserve">Investigators wishing to submit to an xIRB, including the NCI-CIRB, must still submit study through the IRB e-system in order to ensure that all UAMS institutional </w:t>
      </w:r>
      <w:r w:rsidR="00C70172">
        <w:rPr>
          <w:rFonts w:ascii="Arial" w:eastAsia="Arial" w:hAnsi="Arial" w:cs="Arial"/>
          <w:bCs/>
        </w:rPr>
        <w:t xml:space="preserve">reviews are completed and </w:t>
      </w:r>
      <w:r w:rsidRPr="0099349C">
        <w:rPr>
          <w:rFonts w:ascii="Arial" w:eastAsia="Arial" w:hAnsi="Arial" w:cs="Arial"/>
          <w:bCs/>
        </w:rPr>
        <w:t>requirements</w:t>
      </w:r>
      <w:r w:rsidR="00C70172">
        <w:rPr>
          <w:rFonts w:ascii="Arial" w:eastAsia="Arial" w:hAnsi="Arial" w:cs="Arial"/>
          <w:bCs/>
        </w:rPr>
        <w:t xml:space="preserve"> are met.</w:t>
      </w:r>
    </w:p>
    <w:p w:rsidR="0064236A" w:rsidRDefault="0064236A" w:rsidP="0099349C">
      <w:pPr>
        <w:pStyle w:val="ListParagraph"/>
        <w:numPr>
          <w:ilvl w:val="0"/>
          <w:numId w:val="2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 w:rsidRPr="0064236A">
        <w:rPr>
          <w:rFonts w:ascii="Arial" w:eastAsia="Arial" w:hAnsi="Arial" w:cs="Arial"/>
          <w:bCs/>
        </w:rPr>
        <w:t>A signed IAA between UAMS and the xIRB must be in place for the xIRB review to occur. An IAA must be signed by the UAMS authorized official</w:t>
      </w:r>
      <w:r>
        <w:rPr>
          <w:rFonts w:ascii="Arial" w:eastAsia="Arial" w:hAnsi="Arial" w:cs="Arial"/>
          <w:bCs/>
        </w:rPr>
        <w:t>, not by the PI or the study team.</w:t>
      </w:r>
    </w:p>
    <w:p w:rsidR="0099349C" w:rsidRPr="006E0666" w:rsidRDefault="006E0666" w:rsidP="0099349C">
      <w:pPr>
        <w:pStyle w:val="ListParagraph"/>
        <w:numPr>
          <w:ilvl w:val="0"/>
          <w:numId w:val="2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UAMS has an established IAA with </w:t>
      </w:r>
      <w:r w:rsidR="0099349C" w:rsidRPr="0099349C">
        <w:rPr>
          <w:rFonts w:ascii="Arial" w:eastAsia="Arial" w:hAnsi="Arial" w:cs="Arial"/>
          <w:bCs/>
        </w:rPr>
        <w:t>NCI</w:t>
      </w:r>
      <w:r>
        <w:rPr>
          <w:rFonts w:ascii="Arial" w:eastAsia="Arial" w:hAnsi="Arial" w:cs="Arial"/>
          <w:bCs/>
        </w:rPr>
        <w:t xml:space="preserve"> for all NCI</w:t>
      </w:r>
      <w:r w:rsidR="0099349C" w:rsidRPr="0099349C">
        <w:rPr>
          <w:rFonts w:ascii="Arial" w:eastAsia="Arial" w:hAnsi="Arial" w:cs="Arial"/>
          <w:bCs/>
        </w:rPr>
        <w:t xml:space="preserve"> sponsored studies </w:t>
      </w:r>
      <w:r w:rsidR="00F71752">
        <w:rPr>
          <w:rFonts w:ascii="Arial" w:eastAsia="Arial" w:hAnsi="Arial" w:cs="Arial"/>
          <w:bCs/>
        </w:rPr>
        <w:t xml:space="preserve">to </w:t>
      </w:r>
      <w:r>
        <w:rPr>
          <w:rFonts w:ascii="Arial" w:eastAsia="Arial" w:hAnsi="Arial" w:cs="Arial"/>
          <w:bCs/>
        </w:rPr>
        <w:t xml:space="preserve">be submitted to </w:t>
      </w:r>
      <w:r w:rsidR="00F71752">
        <w:rPr>
          <w:rFonts w:ascii="Arial" w:eastAsia="Arial" w:hAnsi="Arial" w:cs="Arial"/>
          <w:bCs/>
        </w:rPr>
        <w:t>the NCI-CIRB</w:t>
      </w:r>
      <w:r>
        <w:rPr>
          <w:rFonts w:ascii="Arial" w:eastAsia="Arial" w:hAnsi="Arial" w:cs="Arial"/>
          <w:bCs/>
        </w:rPr>
        <w:t>.  An annual local context review is required.  The NCI-CIRB approves the UAMS specific consent form language at the time of the annual institutional signatory review.  No other changes may be made to the consent form.</w:t>
      </w:r>
    </w:p>
    <w:p w:rsidR="006D25C2" w:rsidRPr="006D25C2" w:rsidRDefault="006E0666" w:rsidP="0099349C">
      <w:pPr>
        <w:pStyle w:val="ListParagraph"/>
        <w:numPr>
          <w:ilvl w:val="0"/>
          <w:numId w:val="2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For use of all other xIRBs, the Investigator must contact the IRB Director prior to submission </w:t>
      </w:r>
      <w:r w:rsidR="006D25C2">
        <w:rPr>
          <w:rFonts w:ascii="Arial" w:eastAsia="Arial" w:hAnsi="Arial" w:cs="Arial"/>
          <w:bCs/>
        </w:rPr>
        <w:t xml:space="preserve">of the study in the e-IRB system.  The IRB Director and VCR will review the request and justification and grant approval as appropriate. A local context review will be conducted by the IRB Chair, Director and Program Manager.  Other individuals may be included in the local context review as needed.  </w:t>
      </w:r>
      <w:r w:rsidR="0064236A">
        <w:rPr>
          <w:rFonts w:ascii="Arial" w:eastAsia="Arial" w:hAnsi="Arial" w:cs="Arial"/>
          <w:bCs/>
        </w:rPr>
        <w:t>The local context review may also involve ensuring all education requirements have been met and that any other required institutional submissions have been made.</w:t>
      </w:r>
    </w:p>
    <w:p w:rsidR="006D25C2" w:rsidRDefault="006D25C2" w:rsidP="006D25C2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</w:p>
    <w:p w:rsidR="006E0666" w:rsidRDefault="006D25C2" w:rsidP="006D25C2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IRB Director and Legal Review Unit will work together to ensure all required consent form changes are consistent.  </w:t>
      </w:r>
    </w:p>
    <w:p w:rsidR="00A30917" w:rsidRDefault="00A30917" w:rsidP="006D25C2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</w:p>
    <w:p w:rsidR="00A30917" w:rsidRDefault="00A30917" w:rsidP="006D25C2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Given the continued need for institutional involvement for studies reviewed by xIRBs, UAMS</w:t>
      </w:r>
      <w:r w:rsidR="00387A2B">
        <w:rPr>
          <w:rFonts w:ascii="Arial" w:eastAsia="Arial" w:hAnsi="Arial" w:cs="Arial"/>
          <w:bCs/>
        </w:rPr>
        <w:t xml:space="preserve"> will </w:t>
      </w:r>
      <w:r>
        <w:rPr>
          <w:rFonts w:ascii="Arial" w:eastAsia="Arial" w:hAnsi="Arial" w:cs="Arial"/>
          <w:bCs/>
        </w:rPr>
        <w:t>charge a</w:t>
      </w:r>
      <w:r w:rsidR="00387A2B">
        <w:rPr>
          <w:rFonts w:ascii="Arial" w:eastAsia="Arial" w:hAnsi="Arial" w:cs="Arial"/>
          <w:bCs/>
        </w:rPr>
        <w:t>n administrative</w:t>
      </w:r>
      <w:r>
        <w:rPr>
          <w:rFonts w:ascii="Arial" w:eastAsia="Arial" w:hAnsi="Arial" w:cs="Arial"/>
          <w:bCs/>
        </w:rPr>
        <w:t xml:space="preserve"> review fee for </w:t>
      </w:r>
      <w:r w:rsidR="00387A2B">
        <w:rPr>
          <w:rFonts w:ascii="Arial" w:eastAsia="Arial" w:hAnsi="Arial" w:cs="Arial"/>
          <w:bCs/>
        </w:rPr>
        <w:t xml:space="preserve">Industry Sponsored </w:t>
      </w:r>
      <w:r>
        <w:rPr>
          <w:rFonts w:ascii="Arial" w:eastAsia="Arial" w:hAnsi="Arial" w:cs="Arial"/>
          <w:bCs/>
        </w:rPr>
        <w:t>research submitted to an xIRB</w:t>
      </w:r>
      <w:r w:rsidR="00387A2B">
        <w:rPr>
          <w:rFonts w:ascii="Arial" w:eastAsia="Arial" w:hAnsi="Arial" w:cs="Arial"/>
          <w:bCs/>
        </w:rPr>
        <w:t xml:space="preserve">.  This fee must be noted as “UAMS Administrative Review Fee” and listed in the study start up section of the study budget. </w:t>
      </w:r>
    </w:p>
    <w:p w:rsidR="00A30917" w:rsidRDefault="00A30917" w:rsidP="006D25C2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</w:p>
    <w:p w:rsidR="00BC335D" w:rsidRDefault="00A30917" w:rsidP="007653A4">
      <w:pPr>
        <w:pStyle w:val="ListParagraph"/>
        <w:tabs>
          <w:tab w:val="left" w:pos="9180"/>
        </w:tabs>
        <w:spacing w:after="0" w:line="240" w:lineRule="auto"/>
        <w:ind w:left="0" w:right="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UAMS Acting as the IRB of Record</w:t>
      </w:r>
    </w:p>
    <w:p w:rsidR="00511042" w:rsidRPr="007653A4" w:rsidRDefault="00511042" w:rsidP="007653A4">
      <w:pPr>
        <w:pStyle w:val="ListParagraph"/>
        <w:numPr>
          <w:ilvl w:val="0"/>
          <w:numId w:val="7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Conditions under which the UAMS IRB may serve as the IRB of record</w:t>
      </w:r>
    </w:p>
    <w:p w:rsidR="00A30917" w:rsidRPr="00A30917" w:rsidRDefault="00511042" w:rsidP="007653A4">
      <w:pPr>
        <w:pStyle w:val="ListParagraph"/>
        <w:numPr>
          <w:ilvl w:val="0"/>
          <w:numId w:val="4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The UAMS IRB will review such a study only if</w:t>
      </w:r>
      <w:r w:rsidR="00A30917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the</w:t>
      </w:r>
      <w:r w:rsidR="00A30917">
        <w:rPr>
          <w:rFonts w:ascii="Arial" w:eastAsia="Arial" w:hAnsi="Arial" w:cs="Arial"/>
          <w:bCs/>
        </w:rPr>
        <w:t xml:space="preserve"> external site engaged </w:t>
      </w:r>
      <w:r>
        <w:rPr>
          <w:rFonts w:ascii="Arial" w:eastAsia="Arial" w:hAnsi="Arial" w:cs="Arial"/>
          <w:bCs/>
        </w:rPr>
        <w:t>in the research is</w:t>
      </w:r>
      <w:r w:rsidR="00A30917">
        <w:rPr>
          <w:rFonts w:ascii="Arial" w:eastAsia="Arial" w:hAnsi="Arial" w:cs="Arial"/>
          <w:bCs/>
        </w:rPr>
        <w:t xml:space="preserve"> part of a multisite study </w:t>
      </w:r>
      <w:r w:rsidR="00387A2B">
        <w:rPr>
          <w:rFonts w:ascii="Arial" w:eastAsia="Arial" w:hAnsi="Arial" w:cs="Arial"/>
          <w:bCs/>
        </w:rPr>
        <w:t>which includes</w:t>
      </w:r>
      <w:r w:rsidR="00A30917">
        <w:rPr>
          <w:rFonts w:ascii="Arial" w:eastAsia="Arial" w:hAnsi="Arial" w:cs="Arial"/>
          <w:bCs/>
        </w:rPr>
        <w:t xml:space="preserve"> UAMS</w:t>
      </w:r>
      <w:r w:rsidR="00387A2B">
        <w:rPr>
          <w:rFonts w:ascii="Arial" w:eastAsia="Arial" w:hAnsi="Arial" w:cs="Arial"/>
          <w:bCs/>
        </w:rPr>
        <w:t xml:space="preserve"> as one of the sites</w:t>
      </w:r>
      <w:r w:rsidR="00A30917">
        <w:rPr>
          <w:rFonts w:ascii="Arial" w:eastAsia="Arial" w:hAnsi="Arial" w:cs="Arial"/>
          <w:bCs/>
        </w:rPr>
        <w:t xml:space="preserve">. </w:t>
      </w:r>
    </w:p>
    <w:p w:rsidR="007653A4" w:rsidRPr="007653A4" w:rsidRDefault="00A30917" w:rsidP="007653A4">
      <w:pPr>
        <w:pStyle w:val="ListParagraph"/>
        <w:numPr>
          <w:ilvl w:val="0"/>
          <w:numId w:val="4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The UAMS IRB Office will determine, on a case-by-case basis, whether serving as the central IRB is appropriate. </w:t>
      </w:r>
      <w:r w:rsidR="007653A4">
        <w:rPr>
          <w:rFonts w:ascii="Arial" w:eastAsia="Arial" w:hAnsi="Arial" w:cs="Arial"/>
          <w:bCs/>
        </w:rPr>
        <w:t>UAMS will NOT review studies that have been previously reviewed and not allowed to proceed by other IRBs.</w:t>
      </w:r>
    </w:p>
    <w:p w:rsidR="005F2789" w:rsidRDefault="005F2789" w:rsidP="007653A4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</w:p>
    <w:p w:rsidR="004E4533" w:rsidRPr="004E4533" w:rsidRDefault="00A30917" w:rsidP="007653A4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The following are examples of research where UAMS will typically NOT agree to </w:t>
      </w:r>
      <w:r>
        <w:rPr>
          <w:rFonts w:ascii="Arial" w:eastAsia="Arial" w:hAnsi="Arial" w:cs="Arial"/>
          <w:bCs/>
        </w:rPr>
        <w:lastRenderedPageBreak/>
        <w:t xml:space="preserve">serve as the </w:t>
      </w:r>
      <w:r w:rsidR="004E4533">
        <w:rPr>
          <w:rFonts w:ascii="Arial" w:eastAsia="Arial" w:hAnsi="Arial" w:cs="Arial"/>
          <w:bCs/>
        </w:rPr>
        <w:t>IRB of record:</w:t>
      </w:r>
    </w:p>
    <w:p w:rsidR="004E4533" w:rsidRPr="004E4533" w:rsidRDefault="004E4533" w:rsidP="007653A4">
      <w:pPr>
        <w:pStyle w:val="ListParagraph"/>
        <w:numPr>
          <w:ilvl w:val="0"/>
          <w:numId w:val="8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UAMS or its agents are not engaged in the research</w:t>
      </w:r>
    </w:p>
    <w:p w:rsidR="004E4533" w:rsidRPr="004E4533" w:rsidRDefault="004E4533" w:rsidP="007653A4">
      <w:pPr>
        <w:pStyle w:val="ListParagraph"/>
        <w:numPr>
          <w:ilvl w:val="0"/>
          <w:numId w:val="8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The external site is the coordinating center for a clinical trial</w:t>
      </w:r>
    </w:p>
    <w:p w:rsidR="00511042" w:rsidRPr="00511042" w:rsidRDefault="004E4533" w:rsidP="007653A4">
      <w:pPr>
        <w:pStyle w:val="ListParagraph"/>
        <w:numPr>
          <w:ilvl w:val="0"/>
          <w:numId w:val="8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The UAMS IRB office determines the IRB cannot adequately oversee the external site or personnel to ensure the protection of human subjects</w:t>
      </w:r>
    </w:p>
    <w:p w:rsidR="004E4533" w:rsidRPr="004E4533" w:rsidRDefault="004E4533" w:rsidP="007653A4">
      <w:pPr>
        <w:pStyle w:val="ListParagraph"/>
        <w:tabs>
          <w:tab w:val="left" w:pos="9180"/>
        </w:tabs>
        <w:spacing w:after="0" w:line="240" w:lineRule="auto"/>
        <w:ind w:left="1350" w:right="20"/>
        <w:rPr>
          <w:rFonts w:ascii="Arial" w:eastAsia="Arial" w:hAnsi="Arial" w:cs="Arial"/>
        </w:rPr>
      </w:pPr>
    </w:p>
    <w:p w:rsidR="004E4533" w:rsidRPr="005F2789" w:rsidRDefault="004E4533" w:rsidP="007653A4">
      <w:pPr>
        <w:pStyle w:val="ListParagraph"/>
        <w:numPr>
          <w:ilvl w:val="0"/>
          <w:numId w:val="4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The UAMS IRB will r</w:t>
      </w:r>
      <w:r w:rsidR="00511042">
        <w:rPr>
          <w:rFonts w:ascii="Arial" w:eastAsia="Arial" w:hAnsi="Arial" w:cs="Arial"/>
          <w:bCs/>
        </w:rPr>
        <w:t>equire a</w:t>
      </w:r>
      <w:r w:rsidR="007653A4">
        <w:rPr>
          <w:rFonts w:ascii="Arial" w:eastAsia="Arial" w:hAnsi="Arial" w:cs="Arial"/>
          <w:bCs/>
        </w:rPr>
        <w:t xml:space="preserve"> </w:t>
      </w:r>
      <w:r w:rsidR="00511042">
        <w:rPr>
          <w:rFonts w:ascii="Arial" w:eastAsia="Arial" w:hAnsi="Arial" w:cs="Arial"/>
          <w:bCs/>
        </w:rPr>
        <w:t xml:space="preserve">signed IAA </w:t>
      </w:r>
      <w:r w:rsidR="007653A4">
        <w:rPr>
          <w:rFonts w:ascii="Arial" w:eastAsia="Arial" w:hAnsi="Arial" w:cs="Arial"/>
          <w:bCs/>
        </w:rPr>
        <w:t xml:space="preserve">to </w:t>
      </w:r>
      <w:r w:rsidR="00511042">
        <w:rPr>
          <w:rFonts w:ascii="Arial" w:eastAsia="Arial" w:hAnsi="Arial" w:cs="Arial"/>
          <w:bCs/>
        </w:rPr>
        <w:t>be in place before it will review such research</w:t>
      </w:r>
      <w:r w:rsidR="00BC335D">
        <w:rPr>
          <w:rFonts w:ascii="Arial" w:eastAsia="Arial" w:hAnsi="Arial" w:cs="Arial"/>
          <w:bCs/>
        </w:rPr>
        <w:t>.</w:t>
      </w:r>
    </w:p>
    <w:p w:rsidR="005F2789" w:rsidRPr="00511042" w:rsidRDefault="005F2789" w:rsidP="005F2789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</w:rPr>
      </w:pPr>
    </w:p>
    <w:p w:rsidR="00511042" w:rsidRDefault="00511042" w:rsidP="007653A4">
      <w:pPr>
        <w:pStyle w:val="ListParagraph"/>
        <w:numPr>
          <w:ilvl w:val="0"/>
          <w:numId w:val="7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Procedure for requesting UAMS IRB central review</w:t>
      </w:r>
    </w:p>
    <w:p w:rsidR="00511042" w:rsidRDefault="00511042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UAMS investigator or study team will consult with the IRB office </w:t>
      </w:r>
      <w:r w:rsidR="00AE2BF1">
        <w:rPr>
          <w:rFonts w:ascii="Arial" w:eastAsia="Arial" w:hAnsi="Arial" w:cs="Arial"/>
        </w:rPr>
        <w:t xml:space="preserve">prior to submission </w:t>
      </w:r>
      <w:r>
        <w:rPr>
          <w:rFonts w:ascii="Arial" w:eastAsia="Arial" w:hAnsi="Arial" w:cs="Arial"/>
        </w:rPr>
        <w:t>to advise that such a request will be made</w:t>
      </w:r>
    </w:p>
    <w:p w:rsidR="00511042" w:rsidRDefault="00511042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IRB and the UAMS study team will ensure that a signed IAA is on file.  </w:t>
      </w:r>
    </w:p>
    <w:p w:rsidR="00511042" w:rsidRDefault="00511042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study will be submitted in the UAMS IRB e-system.</w:t>
      </w:r>
    </w:p>
    <w:p w:rsidR="007653A4" w:rsidRDefault="007653A4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UAMS study team must submit all external site’s study specific requirements including any issues related to the external site’s local context review or consent form requirements.   </w:t>
      </w:r>
    </w:p>
    <w:p w:rsidR="00511042" w:rsidRDefault="00511042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UAMS institutional reviews will be limited to those pertinent to research activities being carried out at UAMS performance sites only.</w:t>
      </w:r>
      <w:r w:rsidR="00AE2BF1">
        <w:rPr>
          <w:rFonts w:ascii="Arial" w:eastAsia="Arial" w:hAnsi="Arial" w:cs="Arial"/>
        </w:rPr>
        <w:t xml:space="preserve"> UAMS will not do any institutional reviews for sites not under its institutional control.</w:t>
      </w:r>
    </w:p>
    <w:p w:rsidR="00511042" w:rsidRDefault="00AE2BF1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UAMS investigator will be responsible for making any other required UAMS institutional submissions.</w:t>
      </w:r>
    </w:p>
    <w:p w:rsidR="00AE2BF1" w:rsidRPr="007653A4" w:rsidRDefault="00AE2BF1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UAMS IRB will require that study staff at the collaborating site complete the CITI training modules required by UAMS or provide documentation of having completed comparable training. </w:t>
      </w:r>
    </w:p>
    <w:p w:rsidR="004E4533" w:rsidRPr="00A30917" w:rsidRDefault="004E4533" w:rsidP="004E4533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</w:rPr>
      </w:pPr>
    </w:p>
    <w:sectPr w:rsidR="004E4533" w:rsidRPr="00A30917">
      <w:footerReference w:type="default" r:id="rId8"/>
      <w:pgSz w:w="12240" w:h="15840"/>
      <w:pgMar w:top="640" w:right="1360" w:bottom="1200" w:left="16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5F" w:rsidRDefault="00524D5F">
      <w:pPr>
        <w:spacing w:after="0" w:line="240" w:lineRule="auto"/>
      </w:pPr>
      <w:r>
        <w:separator/>
      </w:r>
    </w:p>
  </w:endnote>
  <w:endnote w:type="continuationSeparator" w:id="0">
    <w:p w:rsidR="00524D5F" w:rsidRDefault="0052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2B" w:rsidRDefault="00387A2B">
    <w:pPr>
      <w:pStyle w:val="Footer"/>
      <w:jc w:val="center"/>
    </w:pPr>
    <w:r>
      <w:t>2.3 Use of Central IRBs</w:t>
    </w:r>
  </w:p>
  <w:p w:rsidR="00387A2B" w:rsidRDefault="00524D5F">
    <w:pPr>
      <w:pStyle w:val="Footer"/>
      <w:jc w:val="center"/>
    </w:pPr>
    <w:sdt>
      <w:sdtPr>
        <w:id w:val="-1495251150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87A2B">
              <w:t xml:space="preserve">Page </w:t>
            </w:r>
            <w:r w:rsidR="00387A2B">
              <w:rPr>
                <w:b/>
                <w:bCs/>
                <w:sz w:val="24"/>
                <w:szCs w:val="24"/>
              </w:rPr>
              <w:fldChar w:fldCharType="begin"/>
            </w:r>
            <w:r w:rsidR="00387A2B">
              <w:rPr>
                <w:b/>
                <w:bCs/>
              </w:rPr>
              <w:instrText xml:space="preserve"> PAGE </w:instrText>
            </w:r>
            <w:r w:rsidR="00387A2B">
              <w:rPr>
                <w:b/>
                <w:bCs/>
                <w:sz w:val="24"/>
                <w:szCs w:val="24"/>
              </w:rPr>
              <w:fldChar w:fldCharType="separate"/>
            </w:r>
            <w:r w:rsidR="00984799">
              <w:rPr>
                <w:b/>
                <w:bCs/>
                <w:noProof/>
              </w:rPr>
              <w:t>1</w:t>
            </w:r>
            <w:r w:rsidR="00387A2B">
              <w:rPr>
                <w:b/>
                <w:bCs/>
                <w:sz w:val="24"/>
                <w:szCs w:val="24"/>
              </w:rPr>
              <w:fldChar w:fldCharType="end"/>
            </w:r>
            <w:r w:rsidR="00387A2B">
              <w:t xml:space="preserve"> of </w:t>
            </w:r>
            <w:r w:rsidR="00387A2B">
              <w:rPr>
                <w:b/>
                <w:bCs/>
                <w:sz w:val="24"/>
                <w:szCs w:val="24"/>
              </w:rPr>
              <w:fldChar w:fldCharType="begin"/>
            </w:r>
            <w:r w:rsidR="00387A2B">
              <w:rPr>
                <w:b/>
                <w:bCs/>
              </w:rPr>
              <w:instrText xml:space="preserve"> NUMPAGES  </w:instrText>
            </w:r>
            <w:r w:rsidR="00387A2B">
              <w:rPr>
                <w:b/>
                <w:bCs/>
                <w:sz w:val="24"/>
                <w:szCs w:val="24"/>
              </w:rPr>
              <w:fldChar w:fldCharType="separate"/>
            </w:r>
            <w:r w:rsidR="00984799">
              <w:rPr>
                <w:b/>
                <w:bCs/>
                <w:noProof/>
              </w:rPr>
              <w:t>3</w:t>
            </w:r>
            <w:r w:rsidR="00387A2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A1486" w:rsidRDefault="00FA148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5F" w:rsidRDefault="00524D5F">
      <w:pPr>
        <w:spacing w:after="0" w:line="240" w:lineRule="auto"/>
      </w:pPr>
      <w:r>
        <w:separator/>
      </w:r>
    </w:p>
  </w:footnote>
  <w:footnote w:type="continuationSeparator" w:id="0">
    <w:p w:rsidR="00524D5F" w:rsidRDefault="0052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5C2"/>
    <w:multiLevelType w:val="hybridMultilevel"/>
    <w:tmpl w:val="E9F2A72C"/>
    <w:lvl w:ilvl="0" w:tplc="C238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44952"/>
    <w:multiLevelType w:val="hybridMultilevel"/>
    <w:tmpl w:val="CC6AA288"/>
    <w:lvl w:ilvl="0" w:tplc="D55CB12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B46B1F"/>
    <w:multiLevelType w:val="hybridMultilevel"/>
    <w:tmpl w:val="8E5871DE"/>
    <w:lvl w:ilvl="0" w:tplc="4A447F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92E081B"/>
    <w:multiLevelType w:val="hybridMultilevel"/>
    <w:tmpl w:val="1650413C"/>
    <w:lvl w:ilvl="0" w:tplc="88F803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3F86B9C"/>
    <w:multiLevelType w:val="hybridMultilevel"/>
    <w:tmpl w:val="E924C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0E3F"/>
    <w:multiLevelType w:val="hybridMultilevel"/>
    <w:tmpl w:val="F844FA94"/>
    <w:lvl w:ilvl="0" w:tplc="8864DBB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A0F0CED"/>
    <w:multiLevelType w:val="hybridMultilevel"/>
    <w:tmpl w:val="16D0B138"/>
    <w:lvl w:ilvl="0" w:tplc="591E4BC4">
      <w:start w:val="1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6A1875A3"/>
    <w:multiLevelType w:val="hybridMultilevel"/>
    <w:tmpl w:val="787493B6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DA037F6"/>
    <w:multiLevelType w:val="hybridMultilevel"/>
    <w:tmpl w:val="A4CC9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86"/>
    <w:rsid w:val="000336C7"/>
    <w:rsid w:val="00286BED"/>
    <w:rsid w:val="002C5F4D"/>
    <w:rsid w:val="00387A2B"/>
    <w:rsid w:val="003F2EBE"/>
    <w:rsid w:val="004B391C"/>
    <w:rsid w:val="004E4533"/>
    <w:rsid w:val="00511042"/>
    <w:rsid w:val="00524D5F"/>
    <w:rsid w:val="005D49C1"/>
    <w:rsid w:val="005F2789"/>
    <w:rsid w:val="005F50CB"/>
    <w:rsid w:val="0061388A"/>
    <w:rsid w:val="0064236A"/>
    <w:rsid w:val="006B644E"/>
    <w:rsid w:val="006D25C2"/>
    <w:rsid w:val="006E0666"/>
    <w:rsid w:val="007653A4"/>
    <w:rsid w:val="007D192D"/>
    <w:rsid w:val="00840C3D"/>
    <w:rsid w:val="00984799"/>
    <w:rsid w:val="0099349C"/>
    <w:rsid w:val="009B583F"/>
    <w:rsid w:val="00A30917"/>
    <w:rsid w:val="00AC0C51"/>
    <w:rsid w:val="00AE2BF1"/>
    <w:rsid w:val="00BC335D"/>
    <w:rsid w:val="00C70172"/>
    <w:rsid w:val="00C7280B"/>
    <w:rsid w:val="00C74C88"/>
    <w:rsid w:val="00D232BF"/>
    <w:rsid w:val="00E07502"/>
    <w:rsid w:val="00E24BB3"/>
    <w:rsid w:val="00E34D14"/>
    <w:rsid w:val="00F71752"/>
    <w:rsid w:val="00F80453"/>
    <w:rsid w:val="00F94015"/>
    <w:rsid w:val="00FA1486"/>
    <w:rsid w:val="00F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0941C-3FA7-484B-B0F3-C5F2F3AF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C2"/>
  </w:style>
  <w:style w:type="paragraph" w:styleId="Footer">
    <w:name w:val="footer"/>
    <w:basedOn w:val="Normal"/>
    <w:link w:val="FooterChar"/>
    <w:uiPriority w:val="99"/>
    <w:unhideWhenUsed/>
    <w:rsid w:val="006D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C2"/>
  </w:style>
  <w:style w:type="character" w:styleId="CommentReference">
    <w:name w:val="annotation reference"/>
    <w:basedOn w:val="DefaultParagraphFont"/>
    <w:uiPriority w:val="99"/>
    <w:semiHidden/>
    <w:unhideWhenUsed/>
    <w:rsid w:val="00AC0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92D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9301-1CF0-4B39-8E8E-F499D3B8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UAMS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Stacy Fortny</dc:creator>
  <cp:lastModifiedBy>Henning, Kathryn</cp:lastModifiedBy>
  <cp:revision>2</cp:revision>
  <dcterms:created xsi:type="dcterms:W3CDTF">2017-04-27T16:37:00Z</dcterms:created>
  <dcterms:modified xsi:type="dcterms:W3CDTF">2017-04-27T16:37:00Z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2005-03-04T00:00:00Z</vt:filetime>
  </property>
  <property fmtid="{D5CDD505-2E9C-101B-9397-08002B2CF9AE}" pid="3" name="LastSaved">
    <vt:filetime>2015-04-06T00:00:00Z</vt:filetime>
  </property>
</Properties>
</file>