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EC78" w14:textId="400469ED" w:rsidR="008E7767" w:rsidRPr="002A347D" w:rsidRDefault="00CE453E" w:rsidP="00CE453E">
      <w:pPr>
        <w:outlineLvl w:val="0"/>
        <w:rPr>
          <w:rFonts w:cstheme="minorHAnsi"/>
          <w:b/>
          <w:color w:val="2E3192"/>
        </w:rPr>
        <w:sectPr w:rsidR="008E7767" w:rsidRPr="002A347D" w:rsidSect="00D47028">
          <w:headerReference w:type="default" r:id="rId7"/>
          <w:footerReference w:type="default" r:id="rId8"/>
          <w:footerReference w:type="first" r:id="rId9"/>
          <w:type w:val="continuous"/>
          <w:pgSz w:w="12240" w:h="15840"/>
          <w:pgMar w:top="2345" w:right="720" w:bottom="720" w:left="720" w:header="662" w:footer="1757" w:gutter="0"/>
          <w:cols w:space="720"/>
          <w:titlePg/>
          <w:docGrid w:linePitch="360"/>
        </w:sectPr>
      </w:pPr>
      <w:r w:rsidRPr="002A347D">
        <w:rPr>
          <w:rFonts w:cstheme="minorHAnsi"/>
          <w:b/>
          <w:color w:val="2E3192"/>
        </w:rPr>
        <w:t>Relying Investigator Guidance and Checklist</w:t>
      </w:r>
      <w:r w:rsidRPr="002A347D">
        <w:rPr>
          <w:rFonts w:eastAsia="Calibri" w:cstheme="minorHAnsi"/>
          <w:b/>
          <w:bCs/>
          <w:color w:val="2E3192"/>
        </w:rPr>
        <w:br/>
      </w:r>
    </w:p>
    <w:p w14:paraId="321ABBC6" w14:textId="77777777" w:rsidR="00D10121" w:rsidRPr="002A347D" w:rsidRDefault="00D10121" w:rsidP="00D10121">
      <w:pPr>
        <w:spacing w:after="0" w:line="240" w:lineRule="auto"/>
        <w:ind w:right="-20"/>
        <w:rPr>
          <w:rFonts w:eastAsia="Arial" w:cstheme="minorHAnsi"/>
          <w:b/>
        </w:rPr>
      </w:pPr>
    </w:p>
    <w:p w14:paraId="74ABCD78" w14:textId="66EE7B89" w:rsidR="00CE453E" w:rsidRPr="002A347D" w:rsidRDefault="00CE453E" w:rsidP="00CE453E">
      <w:pPr>
        <w:rPr>
          <w:rFonts w:cstheme="minorHAnsi"/>
        </w:rPr>
      </w:pPr>
      <w:r w:rsidRPr="002A347D">
        <w:rPr>
          <w:rFonts w:cstheme="minorHAnsi"/>
        </w:rPr>
        <w:t>As</w:t>
      </w:r>
      <w:bookmarkStart w:id="0" w:name="_GoBack"/>
      <w:bookmarkEnd w:id="0"/>
      <w:r w:rsidRPr="002A347D">
        <w:rPr>
          <w:rFonts w:cstheme="minorHAnsi"/>
        </w:rPr>
        <w:t xml:space="preserve"> Principal Investigator at the </w:t>
      </w:r>
      <w:r w:rsidRPr="002A347D">
        <w:rPr>
          <w:rFonts w:cstheme="minorHAnsi"/>
          <w:b/>
        </w:rPr>
        <w:t>Relying</w:t>
      </w:r>
      <w:r w:rsidRPr="002A347D">
        <w:rPr>
          <w:rFonts w:cstheme="minorHAnsi"/>
        </w:rPr>
        <w:t xml:space="preserve"> </w:t>
      </w:r>
      <w:r w:rsidRPr="002A347D">
        <w:rPr>
          <w:rFonts w:cstheme="minorHAnsi"/>
          <w:b/>
        </w:rPr>
        <w:t>Institution</w:t>
      </w:r>
      <w:r w:rsidRPr="002A347D">
        <w:rPr>
          <w:rFonts w:cstheme="minorHAnsi"/>
        </w:rPr>
        <w:t xml:space="preserve"> for a study that may be overseen by an external IRB, you should be aware of your responsibilities. Once you have agreed to collaborate with an investigator at another institution and intend to use an external IRB for oversight of this study:</w:t>
      </w:r>
    </w:p>
    <w:p w14:paraId="7DF66B94" w14:textId="2A82755F" w:rsidR="00CE453E" w:rsidRPr="002A347D" w:rsidRDefault="001777E5" w:rsidP="00CE453E">
      <w:pPr>
        <w:spacing w:after="160" w:line="259" w:lineRule="auto"/>
        <w:ind w:left="630" w:hanging="270"/>
        <w:rPr>
          <w:rFonts w:cstheme="minorHAnsi"/>
        </w:rPr>
      </w:pPr>
      <w:sdt>
        <w:sdtPr>
          <w:rPr>
            <w:rFonts w:cstheme="minorHAnsi"/>
            <w:b/>
          </w:rPr>
          <w:id w:val="1711834794"/>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CE453E" w:rsidRPr="002A347D">
        <w:rPr>
          <w:rFonts w:cstheme="minorHAnsi"/>
        </w:rPr>
        <w:t xml:space="preserve"> </w:t>
      </w:r>
      <w:r w:rsidR="002A347D" w:rsidRPr="002A347D">
        <w:rPr>
          <w:rFonts w:cstheme="minorHAnsi"/>
        </w:rPr>
        <w:t>Confirm whether:</w:t>
      </w:r>
    </w:p>
    <w:p w14:paraId="7189F7B0" w14:textId="7C627508" w:rsidR="00CE453E" w:rsidRPr="002A347D" w:rsidRDefault="001777E5" w:rsidP="00CE453E">
      <w:pPr>
        <w:spacing w:after="160" w:line="259" w:lineRule="auto"/>
        <w:ind w:left="1080"/>
        <w:rPr>
          <w:rFonts w:cstheme="minorHAnsi"/>
        </w:rPr>
      </w:pPr>
      <w:sdt>
        <w:sdtPr>
          <w:rPr>
            <w:rFonts w:cstheme="minorHAnsi"/>
            <w:b/>
          </w:rPr>
          <w:id w:val="-1958555879"/>
          <w14:checkbox>
            <w14:checked w14:val="0"/>
            <w14:checkedState w14:val="2612" w14:font="MS Gothic"/>
            <w14:uncheckedState w14:val="2610" w14:font="MS Gothic"/>
          </w14:checkbox>
        </w:sdtPr>
        <w:sdtEndPr/>
        <w:sdtContent>
          <w:r w:rsidR="004D2D8D">
            <w:rPr>
              <w:rFonts w:ascii="MS Gothic" w:eastAsia="MS Gothic" w:hAnsi="MS Gothic" w:cstheme="minorHAnsi" w:hint="eastAsia"/>
              <w:b/>
            </w:rPr>
            <w:t>☐</w:t>
          </w:r>
        </w:sdtContent>
      </w:sdt>
      <w:r w:rsidR="00CE453E" w:rsidRPr="002A347D">
        <w:rPr>
          <w:rFonts w:cstheme="minorHAnsi"/>
        </w:rPr>
        <w:t xml:space="preserve"> </w:t>
      </w:r>
      <w:r w:rsidR="000779A0">
        <w:rPr>
          <w:rFonts w:cstheme="minorHAnsi"/>
        </w:rPr>
        <w:t>C</w:t>
      </w:r>
      <w:r w:rsidR="00CE453E" w:rsidRPr="002A347D">
        <w:rPr>
          <w:rFonts w:cstheme="minorHAnsi"/>
        </w:rPr>
        <w:t>eding IRB oversight to</w:t>
      </w:r>
      <w:r w:rsidR="002A347D" w:rsidRPr="002A347D">
        <w:rPr>
          <w:rFonts w:cstheme="minorHAnsi"/>
        </w:rPr>
        <w:t xml:space="preserve"> an external IRB is appropriate via:</w:t>
      </w:r>
    </w:p>
    <w:p w14:paraId="3FBFD6E1" w14:textId="12D94199" w:rsidR="002A347D" w:rsidRDefault="001777E5" w:rsidP="00CE453E">
      <w:pPr>
        <w:spacing w:after="160" w:line="259" w:lineRule="auto"/>
        <w:ind w:left="1080"/>
        <w:rPr>
          <w:rFonts w:cstheme="minorHAnsi"/>
        </w:rPr>
      </w:pPr>
      <w:sdt>
        <w:sdtPr>
          <w:rPr>
            <w:rFonts w:cstheme="minorHAnsi"/>
            <w:b/>
          </w:rPr>
          <w:id w:val="-1800593040"/>
          <w14:checkbox>
            <w14:checked w14:val="0"/>
            <w14:checkedState w14:val="2612" w14:font="MS Gothic"/>
            <w14:uncheckedState w14:val="2610" w14:font="MS Gothic"/>
          </w14:checkbox>
        </w:sdtPr>
        <w:sdtEndPr/>
        <w:sdtContent>
          <w:r w:rsidR="004D2D8D">
            <w:rPr>
              <w:rFonts w:ascii="MS Gothic" w:eastAsia="MS Gothic" w:hAnsi="MS Gothic" w:cstheme="minorHAnsi" w:hint="eastAsia"/>
              <w:b/>
            </w:rPr>
            <w:t>☐</w:t>
          </w:r>
        </w:sdtContent>
      </w:sdt>
      <w:r w:rsidR="004D2D8D" w:rsidRPr="002A347D">
        <w:rPr>
          <w:rFonts w:cstheme="minorHAnsi"/>
        </w:rPr>
        <w:t xml:space="preserve"> </w:t>
      </w:r>
      <w:r w:rsidR="002A347D" w:rsidRPr="002A347D">
        <w:rPr>
          <w:rFonts w:cstheme="minorHAnsi"/>
        </w:rPr>
        <w:t xml:space="preserve">Reviewing </w:t>
      </w:r>
      <w:hyperlink r:id="rId10" w:history="1">
        <w:r w:rsidR="002A347D" w:rsidRPr="002A347D">
          <w:rPr>
            <w:rStyle w:val="Hyperlink"/>
            <w:rFonts w:cstheme="minorHAnsi"/>
          </w:rPr>
          <w:t xml:space="preserve">UAMS IRB Policy 2.3, </w:t>
        </w:r>
        <w:r w:rsidR="002A347D" w:rsidRPr="002A347D">
          <w:rPr>
            <w:rStyle w:val="Hyperlink"/>
            <w:rFonts w:cstheme="minorHAnsi"/>
            <w:i/>
          </w:rPr>
          <w:t>Use of Single/Central IRBs</w:t>
        </w:r>
      </w:hyperlink>
    </w:p>
    <w:p w14:paraId="15529600" w14:textId="58705999" w:rsidR="002A347D" w:rsidRDefault="001777E5" w:rsidP="00CE453E">
      <w:pPr>
        <w:spacing w:after="160" w:line="259" w:lineRule="auto"/>
        <w:ind w:left="1080"/>
      </w:pPr>
      <w:sdt>
        <w:sdtPr>
          <w:rPr>
            <w:rFonts w:cstheme="minorHAnsi"/>
            <w:b/>
          </w:rPr>
          <w:id w:val="1735190495"/>
          <w14:checkbox>
            <w14:checked w14:val="0"/>
            <w14:checkedState w14:val="2612" w14:font="MS Gothic"/>
            <w14:uncheckedState w14:val="2610" w14:font="MS Gothic"/>
          </w14:checkbox>
        </w:sdtPr>
        <w:sdtEndPr/>
        <w:sdtContent>
          <w:r w:rsidR="004D2D8D">
            <w:rPr>
              <w:rFonts w:ascii="MS Gothic" w:eastAsia="MS Gothic" w:hAnsi="MS Gothic" w:cstheme="minorHAnsi" w:hint="eastAsia"/>
              <w:b/>
            </w:rPr>
            <w:t>☐</w:t>
          </w:r>
        </w:sdtContent>
      </w:sdt>
      <w:r w:rsidR="004D2D8D" w:rsidRPr="002A347D">
        <w:rPr>
          <w:rFonts w:cstheme="minorHAnsi"/>
        </w:rPr>
        <w:t xml:space="preserve"> </w:t>
      </w:r>
      <w:r w:rsidR="002A347D">
        <w:rPr>
          <w:rFonts w:cstheme="minorHAnsi"/>
        </w:rPr>
        <w:t>Determining whether the overseeing IRB is AAHRPP accredited</w:t>
      </w:r>
      <w:r w:rsidR="000779A0">
        <w:rPr>
          <w:rFonts w:cstheme="minorHAnsi"/>
        </w:rPr>
        <w:t xml:space="preserve"> by checking at </w:t>
      </w:r>
      <w:hyperlink r:id="rId11" w:history="1">
        <w:r w:rsidR="000779A0">
          <w:rPr>
            <w:rStyle w:val="Hyperlink"/>
          </w:rPr>
          <w:t>https://www.aahrpp.org/learn/find-an-accredited-organization</w:t>
        </w:r>
      </w:hyperlink>
    </w:p>
    <w:p w14:paraId="4216899F" w14:textId="36005633" w:rsidR="004D2D8D" w:rsidRPr="002A347D" w:rsidRDefault="001777E5" w:rsidP="00CE453E">
      <w:pPr>
        <w:spacing w:after="160" w:line="259" w:lineRule="auto"/>
        <w:ind w:left="1080"/>
        <w:rPr>
          <w:rFonts w:cstheme="minorHAnsi"/>
          <w:i/>
        </w:rPr>
      </w:pPr>
      <w:sdt>
        <w:sdtPr>
          <w:rPr>
            <w:rFonts w:cstheme="minorHAnsi"/>
            <w:b/>
          </w:rPr>
          <w:id w:val="-766304927"/>
          <w14:checkbox>
            <w14:checked w14:val="0"/>
            <w14:checkedState w14:val="2612" w14:font="MS Gothic"/>
            <w14:uncheckedState w14:val="2610" w14:font="MS Gothic"/>
          </w14:checkbox>
        </w:sdtPr>
        <w:sdtEndPr/>
        <w:sdtContent>
          <w:r w:rsidR="004D2D8D">
            <w:rPr>
              <w:rFonts w:ascii="MS Gothic" w:eastAsia="MS Gothic" w:hAnsi="MS Gothic" w:cstheme="minorHAnsi" w:hint="eastAsia"/>
              <w:b/>
            </w:rPr>
            <w:t>☐</w:t>
          </w:r>
        </w:sdtContent>
      </w:sdt>
      <w:r w:rsidR="004D2D8D" w:rsidRPr="002A347D">
        <w:rPr>
          <w:rFonts w:cstheme="minorHAnsi"/>
        </w:rPr>
        <w:t xml:space="preserve"> </w:t>
      </w:r>
      <w:r w:rsidR="004D2D8D">
        <w:t xml:space="preserve">Contacting the UAMS IRB at </w:t>
      </w:r>
      <w:hyperlink r:id="rId12" w:history="1">
        <w:r w:rsidR="004D2D8D" w:rsidRPr="007D3B67">
          <w:rPr>
            <w:rStyle w:val="Hyperlink"/>
          </w:rPr>
          <w:t>irb@uams.edu</w:t>
        </w:r>
      </w:hyperlink>
      <w:r w:rsidR="004D2D8D">
        <w:t xml:space="preserve"> with any questions about whether we can cede review</w:t>
      </w:r>
    </w:p>
    <w:p w14:paraId="5F0A2435" w14:textId="58188B63" w:rsidR="00670A6D" w:rsidRDefault="001777E5" w:rsidP="00670A6D">
      <w:pPr>
        <w:spacing w:after="160" w:line="259" w:lineRule="auto"/>
        <w:ind w:left="360"/>
        <w:rPr>
          <w:rFonts w:eastAsia="MS Gothic" w:cstheme="minorHAnsi"/>
        </w:rPr>
      </w:pPr>
      <w:sdt>
        <w:sdtPr>
          <w:rPr>
            <w:rFonts w:cstheme="minorHAnsi"/>
            <w:b/>
          </w:rPr>
          <w:id w:val="1694892629"/>
          <w14:checkbox>
            <w14:checked w14:val="0"/>
            <w14:checkedState w14:val="2612" w14:font="MS Gothic"/>
            <w14:uncheckedState w14:val="2610" w14:font="MS Gothic"/>
          </w14:checkbox>
        </w:sdtPr>
        <w:sdtEndPr/>
        <w:sdtContent>
          <w:r w:rsidR="00670A6D">
            <w:rPr>
              <w:rFonts w:ascii="MS Gothic" w:eastAsia="MS Gothic" w:hAnsi="MS Gothic" w:cstheme="minorHAnsi" w:hint="eastAsia"/>
              <w:b/>
            </w:rPr>
            <w:t>☐</w:t>
          </w:r>
        </w:sdtContent>
      </w:sdt>
      <w:r w:rsidR="00670A6D" w:rsidRPr="002A347D">
        <w:rPr>
          <w:rFonts w:cstheme="minorHAnsi"/>
        </w:rPr>
        <w:t xml:space="preserve"> </w:t>
      </w:r>
      <w:r w:rsidR="00670A6D">
        <w:rPr>
          <w:rFonts w:eastAsia="MS Gothic" w:cstheme="minorHAnsi"/>
        </w:rPr>
        <w:t>Begin the CLARA submission</w:t>
      </w:r>
    </w:p>
    <w:p w14:paraId="6BC7FE47" w14:textId="04C2715D" w:rsidR="00641DC0" w:rsidRPr="00670A6D" w:rsidRDefault="001777E5" w:rsidP="00944792">
      <w:pPr>
        <w:spacing w:after="160" w:line="259" w:lineRule="auto"/>
        <w:ind w:left="1080"/>
        <w:rPr>
          <w:rFonts w:cstheme="minorHAnsi"/>
        </w:rPr>
      </w:pPr>
      <w:sdt>
        <w:sdtPr>
          <w:rPr>
            <w:rFonts w:cstheme="minorHAnsi"/>
            <w:b/>
          </w:rPr>
          <w:id w:val="-1683348489"/>
          <w14:checkbox>
            <w14:checked w14:val="0"/>
            <w14:checkedState w14:val="2612" w14:font="MS Gothic"/>
            <w14:uncheckedState w14:val="2610" w14:font="MS Gothic"/>
          </w14:checkbox>
        </w:sdtPr>
        <w:sdtEndPr/>
        <w:sdtContent>
          <w:r w:rsidR="00670A6D">
            <w:rPr>
              <w:rFonts w:ascii="MS Gothic" w:eastAsia="MS Gothic" w:hAnsi="MS Gothic" w:cstheme="minorHAnsi" w:hint="eastAsia"/>
              <w:b/>
            </w:rPr>
            <w:t>☐</w:t>
          </w:r>
        </w:sdtContent>
      </w:sdt>
      <w:r w:rsidR="00670A6D" w:rsidRPr="002A347D">
        <w:rPr>
          <w:rFonts w:cstheme="minorHAnsi"/>
        </w:rPr>
        <w:t xml:space="preserve"> </w:t>
      </w:r>
      <w:r w:rsidR="00670A6D">
        <w:rPr>
          <w:rFonts w:eastAsia="MS Gothic" w:cstheme="minorHAnsi"/>
        </w:rPr>
        <w:t xml:space="preserve">The new submission form will ask if we are ceding review to another IRB. Check “yes” and provide the requested information. </w:t>
      </w:r>
    </w:p>
    <w:p w14:paraId="54EFFC91" w14:textId="42D72653" w:rsidR="00CE453E" w:rsidRPr="002A347D" w:rsidRDefault="001777E5" w:rsidP="000779A0">
      <w:pPr>
        <w:spacing w:after="160" w:line="259" w:lineRule="auto"/>
        <w:ind w:left="630" w:hanging="270"/>
        <w:rPr>
          <w:rFonts w:cstheme="minorHAnsi"/>
        </w:rPr>
      </w:pPr>
      <w:sdt>
        <w:sdtPr>
          <w:rPr>
            <w:rFonts w:cstheme="minorHAnsi"/>
            <w:b/>
          </w:rPr>
          <w:id w:val="752712171"/>
          <w14:checkbox>
            <w14:checked w14:val="0"/>
            <w14:checkedState w14:val="2612" w14:font="MS Gothic"/>
            <w14:uncheckedState w14:val="2610" w14:font="MS Gothic"/>
          </w14:checkbox>
        </w:sdtPr>
        <w:sdtEndPr/>
        <w:sdtContent>
          <w:r w:rsidR="000779A0">
            <w:rPr>
              <w:rFonts w:ascii="MS Gothic" w:eastAsia="MS Gothic" w:hAnsi="MS Gothic" w:cstheme="minorHAnsi" w:hint="eastAsia"/>
              <w:b/>
            </w:rPr>
            <w:t>☐</w:t>
          </w:r>
        </w:sdtContent>
      </w:sdt>
      <w:r w:rsidR="00CE453E" w:rsidRPr="002A347D">
        <w:rPr>
          <w:rFonts w:cstheme="minorHAnsi"/>
        </w:rPr>
        <w:t xml:space="preserve"> </w:t>
      </w:r>
      <w:r w:rsidR="000779A0">
        <w:rPr>
          <w:rFonts w:cstheme="minorHAnsi"/>
        </w:rPr>
        <w:t>Obtain:</w:t>
      </w:r>
    </w:p>
    <w:p w14:paraId="15B93A98" w14:textId="0909345D" w:rsidR="00CE453E" w:rsidRDefault="001777E5" w:rsidP="000779A0">
      <w:pPr>
        <w:spacing w:after="160" w:line="259" w:lineRule="auto"/>
        <w:ind w:left="1080"/>
        <w:rPr>
          <w:rFonts w:cstheme="minorHAnsi"/>
        </w:rPr>
      </w:pPr>
      <w:sdt>
        <w:sdtPr>
          <w:rPr>
            <w:rFonts w:ascii="MS Gothic" w:eastAsia="MS Gothic" w:hAnsi="MS Gothic" w:cstheme="minorHAnsi"/>
            <w:b/>
          </w:rPr>
          <w:id w:val="-1397362411"/>
          <w14:checkbox>
            <w14:checked w14:val="0"/>
            <w14:checkedState w14:val="2612" w14:font="MS Gothic"/>
            <w14:uncheckedState w14:val="2610" w14:font="MS Gothic"/>
          </w14:checkbox>
        </w:sdtPr>
        <w:sdtEndPr/>
        <w:sdtContent>
          <w:r w:rsidR="000779A0" w:rsidRPr="000779A0">
            <w:rPr>
              <w:rFonts w:ascii="MS Gothic" w:eastAsia="MS Gothic" w:hAnsi="MS Gothic" w:cstheme="minorHAnsi" w:hint="eastAsia"/>
              <w:b/>
            </w:rPr>
            <w:t>☐</w:t>
          </w:r>
        </w:sdtContent>
      </w:sdt>
      <w:r w:rsidR="000779A0" w:rsidRPr="000779A0">
        <w:rPr>
          <w:rFonts w:cstheme="minorHAnsi"/>
          <w:b/>
        </w:rPr>
        <w:t xml:space="preserve"> A</w:t>
      </w:r>
      <w:r w:rsidR="00CE453E" w:rsidRPr="000779A0">
        <w:rPr>
          <w:rFonts w:cstheme="minorHAnsi"/>
        </w:rPr>
        <w:t xml:space="preserve"> copy of the </w:t>
      </w:r>
      <w:r w:rsidR="00670A6D">
        <w:rPr>
          <w:rFonts w:cstheme="minorHAnsi"/>
        </w:rPr>
        <w:t xml:space="preserve">approved </w:t>
      </w:r>
      <w:r w:rsidR="00CE453E" w:rsidRPr="000779A0">
        <w:rPr>
          <w:rFonts w:cstheme="minorHAnsi"/>
        </w:rPr>
        <w:t>studywide protocol</w:t>
      </w:r>
      <w:r w:rsidR="00670A6D">
        <w:rPr>
          <w:rFonts w:cstheme="minorHAnsi"/>
        </w:rPr>
        <w:t>,</w:t>
      </w:r>
      <w:r w:rsidR="00CE453E" w:rsidRPr="000779A0">
        <w:rPr>
          <w:rFonts w:cstheme="minorHAnsi"/>
        </w:rPr>
        <w:t xml:space="preserve"> template consent </w:t>
      </w:r>
      <w:r w:rsidR="009A1843">
        <w:rPr>
          <w:rFonts w:cstheme="minorHAnsi"/>
        </w:rPr>
        <w:t>and HIPAA document</w:t>
      </w:r>
      <w:r w:rsidR="00CE453E" w:rsidRPr="000779A0">
        <w:rPr>
          <w:rFonts w:cstheme="minorHAnsi"/>
        </w:rPr>
        <w:t xml:space="preserve">(s), </w:t>
      </w:r>
      <w:r w:rsidR="00670A6D">
        <w:rPr>
          <w:rFonts w:cstheme="minorHAnsi"/>
        </w:rPr>
        <w:t>and any other approved study documents</w:t>
      </w:r>
      <w:r w:rsidR="00CE453E" w:rsidRPr="000779A0">
        <w:rPr>
          <w:rFonts w:cstheme="minorHAnsi"/>
        </w:rPr>
        <w:t>.</w:t>
      </w:r>
    </w:p>
    <w:p w14:paraId="14187D52" w14:textId="7041E6CD" w:rsidR="000779A0" w:rsidRDefault="001777E5" w:rsidP="000779A0">
      <w:pPr>
        <w:spacing w:after="160" w:line="259" w:lineRule="auto"/>
        <w:ind w:left="1080"/>
        <w:rPr>
          <w:rFonts w:cstheme="minorHAnsi"/>
        </w:rPr>
      </w:pPr>
      <w:sdt>
        <w:sdtPr>
          <w:rPr>
            <w:rFonts w:cstheme="minorHAnsi"/>
            <w:b/>
          </w:rPr>
          <w:id w:val="-259520098"/>
          <w14:checkbox>
            <w14:checked w14:val="0"/>
            <w14:checkedState w14:val="2612" w14:font="MS Gothic"/>
            <w14:uncheckedState w14:val="2610" w14:font="MS Gothic"/>
          </w14:checkbox>
        </w:sdtPr>
        <w:sdtEndPr/>
        <w:sdtContent>
          <w:r w:rsidR="000779A0">
            <w:rPr>
              <w:rFonts w:ascii="MS Gothic" w:eastAsia="MS Gothic" w:hAnsi="MS Gothic" w:cstheme="minorHAnsi" w:hint="eastAsia"/>
              <w:b/>
            </w:rPr>
            <w:t>☐</w:t>
          </w:r>
        </w:sdtContent>
      </w:sdt>
      <w:r w:rsidR="000779A0">
        <w:rPr>
          <w:rFonts w:cstheme="minorHAnsi"/>
          <w:b/>
        </w:rPr>
        <w:t xml:space="preserve"> </w:t>
      </w:r>
      <w:r w:rsidR="000779A0">
        <w:rPr>
          <w:rFonts w:cstheme="minorHAnsi"/>
        </w:rPr>
        <w:t>Relevant forms from the study sponsor or reviewing IRB:</w:t>
      </w:r>
    </w:p>
    <w:p w14:paraId="0A9C5A8C" w14:textId="2ED3AAE3" w:rsidR="000779A0" w:rsidRDefault="001777E5" w:rsidP="00670A6D">
      <w:pPr>
        <w:spacing w:after="160" w:line="259" w:lineRule="auto"/>
        <w:ind w:left="1350"/>
        <w:rPr>
          <w:rFonts w:eastAsia="MS Gothic" w:cstheme="minorHAnsi"/>
        </w:rPr>
      </w:pPr>
      <w:sdt>
        <w:sdtPr>
          <w:rPr>
            <w:rFonts w:cstheme="minorHAnsi"/>
            <w:b/>
          </w:rPr>
          <w:id w:val="1515498900"/>
          <w14:checkbox>
            <w14:checked w14:val="0"/>
            <w14:checkedState w14:val="2612" w14:font="MS Gothic"/>
            <w14:uncheckedState w14:val="2610" w14:font="MS Gothic"/>
          </w14:checkbox>
        </w:sdtPr>
        <w:sdtEndPr/>
        <w:sdtContent>
          <w:r w:rsidR="00670A6D">
            <w:rPr>
              <w:rFonts w:ascii="MS Gothic" w:eastAsia="MS Gothic" w:hAnsi="MS Gothic" w:cstheme="minorHAnsi" w:hint="eastAsia"/>
              <w:b/>
            </w:rPr>
            <w:t>☐</w:t>
          </w:r>
        </w:sdtContent>
      </w:sdt>
      <w:r w:rsidR="00670A6D" w:rsidRPr="002A347D">
        <w:rPr>
          <w:rFonts w:cstheme="minorHAnsi"/>
        </w:rPr>
        <w:t xml:space="preserve"> </w:t>
      </w:r>
      <w:r w:rsidR="000779A0">
        <w:rPr>
          <w:rFonts w:eastAsia="MS Gothic" w:cstheme="minorHAnsi"/>
        </w:rPr>
        <w:t>Local context forms, in which the site indicates any local site requirements</w:t>
      </w:r>
    </w:p>
    <w:p w14:paraId="2B403BD0" w14:textId="33FF1FC2" w:rsidR="000779A0" w:rsidRDefault="001777E5" w:rsidP="000779A0">
      <w:pPr>
        <w:spacing w:after="160" w:line="259" w:lineRule="auto"/>
        <w:ind w:left="1350"/>
        <w:rPr>
          <w:rFonts w:eastAsia="MS Gothic" w:cstheme="minorHAnsi"/>
        </w:rPr>
      </w:pPr>
      <w:sdt>
        <w:sdtPr>
          <w:rPr>
            <w:rFonts w:cstheme="minorHAnsi"/>
            <w:b/>
          </w:rPr>
          <w:id w:val="312449131"/>
          <w14:checkbox>
            <w14:checked w14:val="0"/>
            <w14:checkedState w14:val="2612" w14:font="MS Gothic"/>
            <w14:uncheckedState w14:val="2610" w14:font="MS Gothic"/>
          </w14:checkbox>
        </w:sdtPr>
        <w:sdtEndPr/>
        <w:sdtContent>
          <w:r w:rsidR="00670A6D">
            <w:rPr>
              <w:rFonts w:ascii="MS Gothic" w:eastAsia="MS Gothic" w:hAnsi="MS Gothic" w:cstheme="minorHAnsi" w:hint="eastAsia"/>
              <w:b/>
            </w:rPr>
            <w:t>☐</w:t>
          </w:r>
        </w:sdtContent>
      </w:sdt>
      <w:r w:rsidR="00670A6D" w:rsidRPr="002A347D">
        <w:rPr>
          <w:rFonts w:cstheme="minorHAnsi"/>
        </w:rPr>
        <w:t xml:space="preserve"> </w:t>
      </w:r>
      <w:r w:rsidR="000779A0">
        <w:rPr>
          <w:rFonts w:eastAsia="MS Gothic" w:cstheme="minorHAnsi"/>
        </w:rPr>
        <w:t>Any contracts or other legal agreements</w:t>
      </w:r>
      <w:r w:rsidR="00670A6D">
        <w:rPr>
          <w:rFonts w:eastAsia="MS Gothic" w:cstheme="minorHAnsi"/>
        </w:rPr>
        <w:t xml:space="preserve"> </w:t>
      </w:r>
      <w:r w:rsidR="00F763EB">
        <w:rPr>
          <w:rFonts w:eastAsia="MS Gothic" w:cstheme="minorHAnsi"/>
        </w:rPr>
        <w:t>– assure these receive appropriate legal review</w:t>
      </w:r>
    </w:p>
    <w:p w14:paraId="48E4DD47" w14:textId="791D5C7F" w:rsidR="000779A0" w:rsidRDefault="001777E5" w:rsidP="000779A0">
      <w:pPr>
        <w:spacing w:after="160" w:line="259" w:lineRule="auto"/>
        <w:ind w:left="1350"/>
        <w:rPr>
          <w:rFonts w:eastAsia="MS Gothic" w:cstheme="minorHAnsi"/>
        </w:rPr>
      </w:pPr>
      <w:sdt>
        <w:sdtPr>
          <w:rPr>
            <w:rFonts w:cstheme="minorHAnsi"/>
            <w:b/>
          </w:rPr>
          <w:id w:val="613792426"/>
          <w14:checkbox>
            <w14:checked w14:val="0"/>
            <w14:checkedState w14:val="2612" w14:font="MS Gothic"/>
            <w14:uncheckedState w14:val="2610" w14:font="MS Gothic"/>
          </w14:checkbox>
        </w:sdtPr>
        <w:sdtEndPr/>
        <w:sdtContent>
          <w:r w:rsidR="00670A6D">
            <w:rPr>
              <w:rFonts w:ascii="MS Gothic" w:eastAsia="MS Gothic" w:hAnsi="MS Gothic" w:cstheme="minorHAnsi" w:hint="eastAsia"/>
              <w:b/>
            </w:rPr>
            <w:t>☐</w:t>
          </w:r>
        </w:sdtContent>
      </w:sdt>
      <w:r w:rsidR="00670A6D" w:rsidRPr="002A347D">
        <w:rPr>
          <w:rFonts w:cstheme="minorHAnsi"/>
        </w:rPr>
        <w:t xml:space="preserve"> </w:t>
      </w:r>
      <w:r w:rsidR="004D2D8D">
        <w:rPr>
          <w:rFonts w:eastAsia="MS Gothic" w:cstheme="minorHAnsi"/>
        </w:rPr>
        <w:t xml:space="preserve">The reliance agreement </w:t>
      </w:r>
      <w:r w:rsidR="00AD7895">
        <w:rPr>
          <w:rFonts w:eastAsia="MS Gothic" w:cstheme="minorHAnsi"/>
        </w:rPr>
        <w:t>(this may be a paper document, or may be done through SMART IRB)</w:t>
      </w:r>
    </w:p>
    <w:p w14:paraId="418FE4DD" w14:textId="415FD535" w:rsidR="00B15F77" w:rsidRPr="00B15F77" w:rsidRDefault="001777E5" w:rsidP="000779A0">
      <w:pPr>
        <w:spacing w:after="160" w:line="259" w:lineRule="auto"/>
        <w:ind w:left="1350"/>
        <w:rPr>
          <w:rFonts w:cstheme="minorHAnsi"/>
        </w:rPr>
      </w:pPr>
      <w:sdt>
        <w:sdtPr>
          <w:rPr>
            <w:rFonts w:cstheme="minorHAnsi"/>
            <w:b/>
          </w:rPr>
          <w:id w:val="-1536802036"/>
          <w14:checkbox>
            <w14:checked w14:val="0"/>
            <w14:checkedState w14:val="2612" w14:font="MS Gothic"/>
            <w14:uncheckedState w14:val="2610" w14:font="MS Gothic"/>
          </w14:checkbox>
        </w:sdtPr>
        <w:sdtEndPr/>
        <w:sdtContent>
          <w:r w:rsidR="00B15F77">
            <w:rPr>
              <w:rFonts w:ascii="MS Gothic" w:eastAsia="MS Gothic" w:hAnsi="MS Gothic" w:cstheme="minorHAnsi" w:hint="eastAsia"/>
              <w:b/>
            </w:rPr>
            <w:t>☐</w:t>
          </w:r>
        </w:sdtContent>
      </w:sdt>
      <w:r w:rsidR="00B15F77" w:rsidRPr="002A347D">
        <w:rPr>
          <w:rFonts w:cstheme="minorHAnsi"/>
        </w:rPr>
        <w:t xml:space="preserve"> </w:t>
      </w:r>
      <w:r w:rsidR="00B15F77">
        <w:rPr>
          <w:rFonts w:eastAsia="MS Gothic" w:cstheme="minorHAnsi"/>
        </w:rPr>
        <w:t>The study’s most recent full approval letter from the overseeing IRB (either original approval or continuing review, whichever is applicable)</w:t>
      </w:r>
    </w:p>
    <w:p w14:paraId="2864C074" w14:textId="77777777" w:rsidR="009A1843" w:rsidRDefault="001777E5" w:rsidP="009A1843">
      <w:pPr>
        <w:spacing w:after="160" w:line="259" w:lineRule="auto"/>
        <w:ind w:left="360"/>
        <w:rPr>
          <w:rFonts w:cstheme="minorHAnsi"/>
        </w:rPr>
      </w:pPr>
      <w:sdt>
        <w:sdtPr>
          <w:rPr>
            <w:rFonts w:cstheme="minorHAnsi"/>
            <w:b/>
          </w:rPr>
          <w:id w:val="-1902281973"/>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670A6D">
        <w:rPr>
          <w:rFonts w:cstheme="minorHAnsi"/>
        </w:rPr>
        <w:t xml:space="preserve">Complete the forms you obtained in the steps above. </w:t>
      </w:r>
    </w:p>
    <w:p w14:paraId="4663D08D" w14:textId="2A66B909" w:rsidR="009A1843" w:rsidRDefault="001777E5" w:rsidP="009A1843">
      <w:pPr>
        <w:spacing w:after="160" w:line="259" w:lineRule="auto"/>
        <w:ind w:left="1350"/>
        <w:rPr>
          <w:rFonts w:eastAsia="MS Gothic" w:cstheme="minorHAnsi"/>
        </w:rPr>
      </w:pPr>
      <w:sdt>
        <w:sdtPr>
          <w:rPr>
            <w:rFonts w:cstheme="minorHAnsi"/>
            <w:b/>
          </w:rPr>
          <w:id w:val="1527363431"/>
          <w14:checkbox>
            <w14:checked w14:val="0"/>
            <w14:checkedState w14:val="2612" w14:font="MS Gothic"/>
            <w14:uncheckedState w14:val="2610" w14:font="MS Gothic"/>
          </w14:checkbox>
        </w:sdtPr>
        <w:sdtEndPr/>
        <w:sdtContent>
          <w:r w:rsidR="009A1843">
            <w:rPr>
              <w:rFonts w:ascii="MS Gothic" w:eastAsia="MS Gothic" w:hAnsi="MS Gothic" w:cstheme="minorHAnsi" w:hint="eastAsia"/>
              <w:b/>
            </w:rPr>
            <w:t>☐</w:t>
          </w:r>
        </w:sdtContent>
      </w:sdt>
      <w:r w:rsidR="009A1843" w:rsidRPr="002A347D">
        <w:rPr>
          <w:rFonts w:cstheme="minorHAnsi"/>
        </w:rPr>
        <w:t xml:space="preserve"> </w:t>
      </w:r>
      <w:r w:rsidR="009A1843">
        <w:rPr>
          <w:rFonts w:eastAsia="MS Gothic" w:cstheme="minorHAnsi"/>
        </w:rPr>
        <w:t>Local study team completes the local context form, with assistance from the IRB office if necessary.</w:t>
      </w:r>
    </w:p>
    <w:p w14:paraId="51C98423" w14:textId="758E294C" w:rsidR="009A1843" w:rsidRDefault="001777E5" w:rsidP="009A1843">
      <w:pPr>
        <w:spacing w:after="160" w:line="259" w:lineRule="auto"/>
        <w:ind w:left="2160"/>
        <w:rPr>
          <w:rFonts w:eastAsia="MS Gothic" w:cstheme="minorHAnsi"/>
        </w:rPr>
      </w:pPr>
      <w:sdt>
        <w:sdtPr>
          <w:rPr>
            <w:rFonts w:cstheme="minorHAnsi"/>
            <w:b/>
          </w:rPr>
          <w:id w:val="1720776306"/>
          <w14:checkbox>
            <w14:checked w14:val="0"/>
            <w14:checkedState w14:val="2612" w14:font="MS Gothic"/>
            <w14:uncheckedState w14:val="2610" w14:font="MS Gothic"/>
          </w14:checkbox>
        </w:sdtPr>
        <w:sdtEndPr/>
        <w:sdtContent>
          <w:r w:rsidR="00B15F77">
            <w:rPr>
              <w:rFonts w:ascii="MS Gothic" w:eastAsia="MS Gothic" w:hAnsi="MS Gothic" w:cstheme="minorHAnsi" w:hint="eastAsia"/>
              <w:b/>
            </w:rPr>
            <w:t>☐</w:t>
          </w:r>
        </w:sdtContent>
      </w:sdt>
      <w:r w:rsidR="00B15F77" w:rsidRPr="002A347D">
        <w:rPr>
          <w:rFonts w:cstheme="minorHAnsi"/>
        </w:rPr>
        <w:t xml:space="preserve"> </w:t>
      </w:r>
      <w:r w:rsidR="009A1843">
        <w:rPr>
          <w:rFonts w:eastAsia="MS Gothic" w:cstheme="minorHAnsi"/>
        </w:rPr>
        <w:t>Review IRB Policy 15.1 for local context consent requirements related to mandated reporting of suspected abuse/harm and/or infectious disease. These must be listed on the local context form.</w:t>
      </w:r>
    </w:p>
    <w:p w14:paraId="4A8CCEE5" w14:textId="46F87BDE" w:rsidR="009A1843" w:rsidRDefault="001777E5" w:rsidP="00B15F77">
      <w:pPr>
        <w:spacing w:after="160" w:line="259" w:lineRule="auto"/>
        <w:ind w:left="1350"/>
        <w:rPr>
          <w:rFonts w:eastAsia="MS Gothic" w:cstheme="minorHAnsi"/>
        </w:rPr>
      </w:pPr>
      <w:sdt>
        <w:sdtPr>
          <w:rPr>
            <w:rFonts w:cstheme="minorHAnsi"/>
            <w:b/>
          </w:rPr>
          <w:id w:val="-744107828"/>
          <w14:checkbox>
            <w14:checked w14:val="0"/>
            <w14:checkedState w14:val="2612" w14:font="MS Gothic"/>
            <w14:uncheckedState w14:val="2610" w14:font="MS Gothic"/>
          </w14:checkbox>
        </w:sdtPr>
        <w:sdtEndPr/>
        <w:sdtContent>
          <w:r w:rsidR="00B15F77">
            <w:rPr>
              <w:rFonts w:ascii="MS Gothic" w:eastAsia="MS Gothic" w:hAnsi="MS Gothic" w:cstheme="minorHAnsi" w:hint="eastAsia"/>
              <w:b/>
            </w:rPr>
            <w:t>☐</w:t>
          </w:r>
        </w:sdtContent>
      </w:sdt>
      <w:r w:rsidR="00B15F77" w:rsidRPr="002A347D">
        <w:rPr>
          <w:rFonts w:cstheme="minorHAnsi"/>
        </w:rPr>
        <w:t xml:space="preserve"> </w:t>
      </w:r>
      <w:r w:rsidR="009A1843">
        <w:rPr>
          <w:rFonts w:eastAsia="MS Gothic" w:cstheme="minorHAnsi"/>
        </w:rPr>
        <w:t xml:space="preserve">Local study team completes the study-specific information on the reliance agreement (i.e. entering study title and other local site information) and forwards to IRB office for signature. </w:t>
      </w:r>
    </w:p>
    <w:p w14:paraId="538CD250" w14:textId="343D8252" w:rsidR="009F7BCC" w:rsidRDefault="001777E5" w:rsidP="00B15F77">
      <w:pPr>
        <w:spacing w:after="160" w:line="259" w:lineRule="auto"/>
        <w:ind w:left="1350"/>
        <w:rPr>
          <w:rFonts w:eastAsia="MS Gothic" w:cstheme="minorHAnsi"/>
        </w:rPr>
      </w:pPr>
      <w:sdt>
        <w:sdtPr>
          <w:rPr>
            <w:rFonts w:cstheme="minorHAnsi"/>
            <w:b/>
          </w:rPr>
          <w:id w:val="-1463495858"/>
          <w14:checkbox>
            <w14:checked w14:val="0"/>
            <w14:checkedState w14:val="2612" w14:font="MS Gothic"/>
            <w14:uncheckedState w14:val="2610" w14:font="MS Gothic"/>
          </w14:checkbox>
        </w:sdtPr>
        <w:sdtEndPr/>
        <w:sdtContent>
          <w:r w:rsidR="00B15F77">
            <w:rPr>
              <w:rFonts w:ascii="MS Gothic" w:eastAsia="MS Gothic" w:hAnsi="MS Gothic" w:cstheme="minorHAnsi" w:hint="eastAsia"/>
              <w:b/>
            </w:rPr>
            <w:t>☐</w:t>
          </w:r>
        </w:sdtContent>
      </w:sdt>
      <w:r w:rsidR="00B15F77" w:rsidRPr="002A347D">
        <w:rPr>
          <w:rFonts w:cstheme="minorHAnsi"/>
        </w:rPr>
        <w:t xml:space="preserve"> </w:t>
      </w:r>
      <w:r w:rsidR="00B15F77">
        <w:rPr>
          <w:rFonts w:eastAsia="MS Gothic" w:cstheme="minorHAnsi"/>
        </w:rPr>
        <w:t xml:space="preserve">Local study </w:t>
      </w:r>
      <w:r w:rsidR="00C4766C">
        <w:rPr>
          <w:rFonts w:eastAsia="MS Gothic" w:cstheme="minorHAnsi"/>
        </w:rPr>
        <w:t xml:space="preserve">team revises any study material, particularly the informed consent, </w:t>
      </w:r>
      <w:r w:rsidR="00B15F77">
        <w:rPr>
          <w:rFonts w:eastAsia="MS Gothic" w:cstheme="minorHAnsi"/>
        </w:rPr>
        <w:t xml:space="preserve">to conform </w:t>
      </w:r>
      <w:r w:rsidR="009F7BCC">
        <w:rPr>
          <w:rFonts w:eastAsia="MS Gothic" w:cstheme="minorHAnsi"/>
        </w:rPr>
        <w:t>to local requirements</w:t>
      </w:r>
      <w:r w:rsidR="00C4766C">
        <w:rPr>
          <w:rFonts w:eastAsia="MS Gothic" w:cstheme="minorHAnsi"/>
        </w:rPr>
        <w:t>, including but not necessarily limited to</w:t>
      </w:r>
      <w:r w:rsidR="00667065">
        <w:rPr>
          <w:rFonts w:eastAsia="MS Gothic" w:cstheme="minorHAnsi"/>
        </w:rPr>
        <w:t xml:space="preserve"> the below. The IRB</w:t>
      </w:r>
      <w:r w:rsidR="00C4766C">
        <w:rPr>
          <w:rFonts w:eastAsia="MS Gothic" w:cstheme="minorHAnsi"/>
        </w:rPr>
        <w:t>:</w:t>
      </w:r>
    </w:p>
    <w:p w14:paraId="2AEB9D38" w14:textId="0F47B402" w:rsidR="009F7BCC" w:rsidRDefault="001777E5" w:rsidP="00C4766C">
      <w:pPr>
        <w:spacing w:after="160" w:line="259" w:lineRule="auto"/>
        <w:ind w:left="2160"/>
        <w:rPr>
          <w:rFonts w:eastAsia="MS Gothic" w:cstheme="minorHAnsi"/>
        </w:rPr>
      </w:pPr>
      <w:sdt>
        <w:sdtPr>
          <w:rPr>
            <w:rFonts w:cstheme="minorHAnsi"/>
            <w:b/>
          </w:rPr>
          <w:id w:val="-1337919164"/>
          <w14:checkbox>
            <w14:checked w14:val="0"/>
            <w14:checkedState w14:val="2612" w14:font="MS Gothic"/>
            <w14:uncheckedState w14:val="2610" w14:font="MS Gothic"/>
          </w14:checkbox>
        </w:sdtPr>
        <w:sdtEndPr/>
        <w:sdtContent>
          <w:r w:rsidR="00C4766C">
            <w:rPr>
              <w:rFonts w:ascii="MS Gothic" w:eastAsia="MS Gothic" w:hAnsi="MS Gothic" w:cstheme="minorHAnsi" w:hint="eastAsia"/>
              <w:b/>
            </w:rPr>
            <w:t>☐</w:t>
          </w:r>
        </w:sdtContent>
      </w:sdt>
      <w:r w:rsidR="00C4766C" w:rsidRPr="002A347D">
        <w:rPr>
          <w:rFonts w:cstheme="minorHAnsi"/>
        </w:rPr>
        <w:t xml:space="preserve"> </w:t>
      </w:r>
      <w:r w:rsidR="009F7BCC">
        <w:rPr>
          <w:rFonts w:eastAsia="MS Gothic" w:cstheme="minorHAnsi"/>
        </w:rPr>
        <w:t>Mandatory reporting language</w:t>
      </w:r>
    </w:p>
    <w:p w14:paraId="29456BF6" w14:textId="0034D594" w:rsidR="00B15F77" w:rsidRDefault="001777E5" w:rsidP="00C4766C">
      <w:pPr>
        <w:spacing w:after="160" w:line="259" w:lineRule="auto"/>
        <w:ind w:left="2160"/>
        <w:rPr>
          <w:rFonts w:eastAsia="MS Gothic" w:cstheme="minorHAnsi"/>
        </w:rPr>
      </w:pPr>
      <w:sdt>
        <w:sdtPr>
          <w:rPr>
            <w:rFonts w:cstheme="minorHAnsi"/>
            <w:b/>
          </w:rPr>
          <w:id w:val="-1717424547"/>
          <w14:checkbox>
            <w14:checked w14:val="0"/>
            <w14:checkedState w14:val="2612" w14:font="MS Gothic"/>
            <w14:uncheckedState w14:val="2610" w14:font="MS Gothic"/>
          </w14:checkbox>
        </w:sdtPr>
        <w:sdtEndPr/>
        <w:sdtContent>
          <w:r w:rsidR="00C4766C">
            <w:rPr>
              <w:rFonts w:ascii="MS Gothic" w:eastAsia="MS Gothic" w:hAnsi="MS Gothic" w:cstheme="minorHAnsi" w:hint="eastAsia"/>
              <w:b/>
            </w:rPr>
            <w:t>☐</w:t>
          </w:r>
        </w:sdtContent>
      </w:sdt>
      <w:r w:rsidR="00C4766C" w:rsidRPr="002A347D">
        <w:rPr>
          <w:rFonts w:cstheme="minorHAnsi"/>
        </w:rPr>
        <w:t xml:space="preserve"> </w:t>
      </w:r>
      <w:r w:rsidR="009F7BCC">
        <w:rPr>
          <w:rFonts w:eastAsia="MS Gothic" w:cstheme="minorHAnsi"/>
        </w:rPr>
        <w:t>Injury language</w:t>
      </w:r>
    </w:p>
    <w:p w14:paraId="1313433A" w14:textId="33612641" w:rsidR="009F7BCC" w:rsidRDefault="001777E5" w:rsidP="00C4766C">
      <w:pPr>
        <w:spacing w:after="160" w:line="259" w:lineRule="auto"/>
        <w:ind w:left="2160"/>
        <w:rPr>
          <w:rFonts w:eastAsia="MS Gothic" w:cstheme="minorHAnsi"/>
        </w:rPr>
      </w:pPr>
      <w:sdt>
        <w:sdtPr>
          <w:rPr>
            <w:rFonts w:cstheme="minorHAnsi"/>
            <w:b/>
          </w:rPr>
          <w:id w:val="199521206"/>
          <w14:checkbox>
            <w14:checked w14:val="0"/>
            <w14:checkedState w14:val="2612" w14:font="MS Gothic"/>
            <w14:uncheckedState w14:val="2610" w14:font="MS Gothic"/>
          </w14:checkbox>
        </w:sdtPr>
        <w:sdtEndPr/>
        <w:sdtContent>
          <w:r w:rsidR="00C4766C">
            <w:rPr>
              <w:rFonts w:ascii="MS Gothic" w:eastAsia="MS Gothic" w:hAnsi="MS Gothic" w:cstheme="minorHAnsi" w:hint="eastAsia"/>
              <w:b/>
            </w:rPr>
            <w:t>☐</w:t>
          </w:r>
        </w:sdtContent>
      </w:sdt>
      <w:r w:rsidR="00C4766C" w:rsidRPr="002A347D">
        <w:rPr>
          <w:rFonts w:cstheme="minorHAnsi"/>
        </w:rPr>
        <w:t xml:space="preserve"> </w:t>
      </w:r>
      <w:r w:rsidR="009F7BCC">
        <w:rPr>
          <w:rFonts w:eastAsia="MS Gothic" w:cstheme="minorHAnsi"/>
        </w:rPr>
        <w:t>Language about additional costs</w:t>
      </w:r>
    </w:p>
    <w:p w14:paraId="011BD031" w14:textId="2316ADE8" w:rsidR="009F7BCC" w:rsidRDefault="001777E5" w:rsidP="00C4766C">
      <w:pPr>
        <w:spacing w:after="160" w:line="259" w:lineRule="auto"/>
        <w:ind w:left="2160"/>
        <w:rPr>
          <w:rFonts w:eastAsia="MS Gothic" w:cstheme="minorHAnsi"/>
        </w:rPr>
      </w:pPr>
      <w:sdt>
        <w:sdtPr>
          <w:rPr>
            <w:rFonts w:cstheme="minorHAnsi"/>
            <w:b/>
          </w:rPr>
          <w:id w:val="1644850568"/>
          <w14:checkbox>
            <w14:checked w14:val="0"/>
            <w14:checkedState w14:val="2612" w14:font="MS Gothic"/>
            <w14:uncheckedState w14:val="2610" w14:font="MS Gothic"/>
          </w14:checkbox>
        </w:sdtPr>
        <w:sdtEndPr/>
        <w:sdtContent>
          <w:r w:rsidR="00C4766C">
            <w:rPr>
              <w:rFonts w:ascii="MS Gothic" w:eastAsia="MS Gothic" w:hAnsi="MS Gothic" w:cstheme="minorHAnsi" w:hint="eastAsia"/>
              <w:b/>
            </w:rPr>
            <w:t>☐</w:t>
          </w:r>
        </w:sdtContent>
      </w:sdt>
      <w:r w:rsidR="00C4766C" w:rsidRPr="002A347D">
        <w:rPr>
          <w:rFonts w:cstheme="minorHAnsi"/>
        </w:rPr>
        <w:t xml:space="preserve"> </w:t>
      </w:r>
      <w:r w:rsidR="009F7BCC">
        <w:rPr>
          <w:rFonts w:eastAsia="MS Gothic" w:cstheme="minorHAnsi"/>
        </w:rPr>
        <w:t>Local study team contact information</w:t>
      </w:r>
    </w:p>
    <w:p w14:paraId="230E9C07" w14:textId="56B59A9C" w:rsidR="009F7BCC" w:rsidRPr="00B15F77" w:rsidRDefault="001777E5" w:rsidP="00C4766C">
      <w:pPr>
        <w:spacing w:after="160" w:line="259" w:lineRule="auto"/>
        <w:ind w:left="2160"/>
        <w:rPr>
          <w:rFonts w:eastAsia="MS Gothic" w:cstheme="minorHAnsi"/>
        </w:rPr>
      </w:pPr>
      <w:sdt>
        <w:sdtPr>
          <w:rPr>
            <w:rFonts w:cstheme="minorHAnsi"/>
            <w:b/>
          </w:rPr>
          <w:id w:val="1882508845"/>
          <w14:checkbox>
            <w14:checked w14:val="0"/>
            <w14:checkedState w14:val="2612" w14:font="MS Gothic"/>
            <w14:uncheckedState w14:val="2610" w14:font="MS Gothic"/>
          </w14:checkbox>
        </w:sdtPr>
        <w:sdtEndPr/>
        <w:sdtContent>
          <w:r w:rsidR="00C4766C">
            <w:rPr>
              <w:rFonts w:ascii="MS Gothic" w:eastAsia="MS Gothic" w:hAnsi="MS Gothic" w:cstheme="minorHAnsi" w:hint="eastAsia"/>
              <w:b/>
            </w:rPr>
            <w:t>☐</w:t>
          </w:r>
        </w:sdtContent>
      </w:sdt>
      <w:r w:rsidR="00C4766C" w:rsidRPr="002A347D">
        <w:rPr>
          <w:rFonts w:cstheme="minorHAnsi"/>
        </w:rPr>
        <w:t xml:space="preserve"> </w:t>
      </w:r>
      <w:r w:rsidR="009F7BCC">
        <w:rPr>
          <w:rFonts w:eastAsia="MS Gothic" w:cstheme="minorHAnsi"/>
        </w:rPr>
        <w:t xml:space="preserve">Formatting </w:t>
      </w:r>
    </w:p>
    <w:p w14:paraId="45B4BBA8" w14:textId="77777777" w:rsidR="00B15F77" w:rsidRPr="009A1843" w:rsidRDefault="00B15F77" w:rsidP="009A1843">
      <w:pPr>
        <w:spacing w:after="160" w:line="259" w:lineRule="auto"/>
        <w:ind w:left="1620"/>
        <w:rPr>
          <w:rFonts w:cstheme="minorHAnsi"/>
        </w:rPr>
      </w:pPr>
    </w:p>
    <w:p w14:paraId="4F647A77" w14:textId="6545F1B2" w:rsidR="00CE453E" w:rsidRDefault="001777E5" w:rsidP="009A1843">
      <w:pPr>
        <w:spacing w:after="160" w:line="259" w:lineRule="auto"/>
        <w:ind w:left="360"/>
        <w:rPr>
          <w:rFonts w:cstheme="minorHAnsi"/>
        </w:rPr>
      </w:pPr>
      <w:sdt>
        <w:sdtPr>
          <w:rPr>
            <w:rFonts w:cstheme="minorHAnsi"/>
            <w:b/>
          </w:rPr>
          <w:id w:val="-766462674"/>
          <w14:checkbox>
            <w14:checked w14:val="0"/>
            <w14:checkedState w14:val="2612" w14:font="MS Gothic"/>
            <w14:uncheckedState w14:val="2610" w14:font="MS Gothic"/>
          </w14:checkbox>
        </w:sdtPr>
        <w:sdtEndPr/>
        <w:sdtContent>
          <w:r w:rsidR="009A1843">
            <w:rPr>
              <w:rFonts w:ascii="MS Gothic" w:eastAsia="MS Gothic" w:hAnsi="MS Gothic" w:cstheme="minorHAnsi" w:hint="eastAsia"/>
              <w:b/>
            </w:rPr>
            <w:t>☐</w:t>
          </w:r>
        </w:sdtContent>
      </w:sdt>
      <w:r w:rsidR="003A0738" w:rsidRPr="002A347D">
        <w:rPr>
          <w:rFonts w:cstheme="minorHAnsi"/>
        </w:rPr>
        <w:t xml:space="preserve"> </w:t>
      </w:r>
      <w:r w:rsidR="009F7BCC">
        <w:rPr>
          <w:rFonts w:cstheme="minorHAnsi"/>
        </w:rPr>
        <w:t>Complete the CLARA submission</w:t>
      </w:r>
    </w:p>
    <w:p w14:paraId="7672638D" w14:textId="72F5BFD5" w:rsidR="00AD7895" w:rsidRPr="00944792" w:rsidRDefault="001777E5" w:rsidP="00944792">
      <w:pPr>
        <w:spacing w:after="160" w:line="259" w:lineRule="auto"/>
        <w:ind w:left="990" w:hanging="270"/>
        <w:rPr>
          <w:rFonts w:cstheme="minorHAnsi"/>
        </w:rPr>
      </w:pPr>
      <w:sdt>
        <w:sdtPr>
          <w:rPr>
            <w:rFonts w:cstheme="minorHAnsi"/>
            <w:b/>
          </w:rPr>
          <w:id w:val="-242255928"/>
          <w14:checkbox>
            <w14:checked w14:val="0"/>
            <w14:checkedState w14:val="2612" w14:font="MS Gothic"/>
            <w14:uncheckedState w14:val="2610" w14:font="MS Gothic"/>
          </w14:checkbox>
        </w:sdtPr>
        <w:sdtEndPr/>
        <w:sdtContent>
          <w:r w:rsidR="00944792" w:rsidRPr="002A347D">
            <w:rPr>
              <w:rFonts w:ascii="Segoe UI Symbol" w:eastAsia="MS Gothic" w:hAnsi="Segoe UI Symbol" w:cs="Segoe UI Symbol"/>
              <w:b/>
            </w:rPr>
            <w:t>☐</w:t>
          </w:r>
        </w:sdtContent>
      </w:sdt>
      <w:r w:rsidR="00944792">
        <w:rPr>
          <w:rFonts w:cstheme="minorHAnsi"/>
        </w:rPr>
        <w:t xml:space="preserve"> </w:t>
      </w:r>
      <w:r w:rsidR="00AD7895">
        <w:rPr>
          <w:rFonts w:eastAsia="MS Gothic" w:cstheme="minorHAnsi"/>
        </w:rPr>
        <w:t xml:space="preserve">In documents, </w:t>
      </w:r>
      <w:r w:rsidR="00944792">
        <w:rPr>
          <w:rFonts w:eastAsia="MS Gothic" w:cstheme="minorHAnsi"/>
        </w:rPr>
        <w:t>upload</w:t>
      </w:r>
      <w:r w:rsidR="00AD7895">
        <w:rPr>
          <w:rFonts w:eastAsia="MS Gothic" w:cstheme="minorHAnsi"/>
        </w:rPr>
        <w:t xml:space="preserve"> all</w:t>
      </w:r>
      <w:r w:rsidR="00944792">
        <w:rPr>
          <w:rFonts w:eastAsia="MS Gothic" w:cstheme="minorHAnsi"/>
        </w:rPr>
        <w:t>:</w:t>
      </w:r>
    </w:p>
    <w:p w14:paraId="6D562A13" w14:textId="49D0582D" w:rsidR="00AD7895" w:rsidRPr="00944792" w:rsidRDefault="00944792" w:rsidP="00944792">
      <w:pPr>
        <w:spacing w:after="160" w:line="259" w:lineRule="auto"/>
        <w:ind w:left="1350" w:hanging="270"/>
        <w:rPr>
          <w:rFonts w:cstheme="minorHAnsi"/>
        </w:rPr>
      </w:pPr>
      <w:r w:rsidRPr="002A347D">
        <w:rPr>
          <w:rFonts w:ascii="Segoe UI Symbol" w:eastAsia="MS Gothic" w:hAnsi="Segoe UI Symbol" w:cs="Segoe UI Symbol"/>
          <w:b/>
        </w:rPr>
        <w:t>☐</w:t>
      </w:r>
      <w:r>
        <w:rPr>
          <w:rFonts w:eastAsia="MS Gothic" w:cstheme="minorHAnsi"/>
        </w:rPr>
        <w:t xml:space="preserve"> </w:t>
      </w:r>
      <w:r w:rsidR="00AD7895">
        <w:rPr>
          <w:rFonts w:eastAsia="MS Gothic" w:cstheme="minorHAnsi"/>
        </w:rPr>
        <w:t>Centrally approved documents (protocol, consent/HIPAA templates, any other material</w:t>
      </w:r>
    </w:p>
    <w:p w14:paraId="4E868632" w14:textId="0825BBBB" w:rsidR="00AD7895" w:rsidRPr="00944792" w:rsidRDefault="001777E5" w:rsidP="00944792">
      <w:pPr>
        <w:spacing w:after="160" w:line="259" w:lineRule="auto"/>
        <w:ind w:left="1350" w:hanging="270"/>
        <w:rPr>
          <w:rFonts w:cstheme="minorHAnsi"/>
        </w:rPr>
      </w:pPr>
      <w:sdt>
        <w:sdtPr>
          <w:rPr>
            <w:rFonts w:cstheme="minorHAnsi"/>
            <w:b/>
          </w:rPr>
          <w:id w:val="-412396260"/>
          <w14:checkbox>
            <w14:checked w14:val="0"/>
            <w14:checkedState w14:val="2612" w14:font="MS Gothic"/>
            <w14:uncheckedState w14:val="2610" w14:font="MS Gothic"/>
          </w14:checkbox>
        </w:sdtPr>
        <w:sdtEndPr/>
        <w:sdtContent>
          <w:r w:rsidR="00944792" w:rsidRPr="002A347D">
            <w:rPr>
              <w:rFonts w:ascii="Segoe UI Symbol" w:eastAsia="MS Gothic" w:hAnsi="Segoe UI Symbol" w:cs="Segoe UI Symbol"/>
              <w:b/>
            </w:rPr>
            <w:t>☐</w:t>
          </w:r>
        </w:sdtContent>
      </w:sdt>
      <w:r w:rsidR="00944792">
        <w:rPr>
          <w:rFonts w:cstheme="minorHAnsi"/>
        </w:rPr>
        <w:t xml:space="preserve"> </w:t>
      </w:r>
      <w:r w:rsidR="00AD7895">
        <w:rPr>
          <w:rFonts w:eastAsia="MS Gothic" w:cstheme="minorHAnsi"/>
        </w:rPr>
        <w:t xml:space="preserve">Locally adapted versions of consent and HIPAA </w:t>
      </w:r>
    </w:p>
    <w:p w14:paraId="0A71DD48" w14:textId="37D5265B" w:rsidR="00AD7895" w:rsidRPr="00944792" w:rsidRDefault="001777E5" w:rsidP="00944792">
      <w:pPr>
        <w:spacing w:after="160" w:line="259" w:lineRule="auto"/>
        <w:ind w:left="1350" w:hanging="270"/>
        <w:rPr>
          <w:rFonts w:cstheme="minorHAnsi"/>
        </w:rPr>
      </w:pPr>
      <w:sdt>
        <w:sdtPr>
          <w:rPr>
            <w:rFonts w:cstheme="minorHAnsi"/>
            <w:b/>
          </w:rPr>
          <w:id w:val="1430163159"/>
          <w14:checkbox>
            <w14:checked w14:val="0"/>
            <w14:checkedState w14:val="2612" w14:font="MS Gothic"/>
            <w14:uncheckedState w14:val="2610" w14:font="MS Gothic"/>
          </w14:checkbox>
        </w:sdtPr>
        <w:sdtEndPr/>
        <w:sdtContent>
          <w:r w:rsidR="00944792" w:rsidRPr="002A347D">
            <w:rPr>
              <w:rFonts w:ascii="Segoe UI Symbol" w:eastAsia="MS Gothic" w:hAnsi="Segoe UI Symbol" w:cs="Segoe UI Symbol"/>
              <w:b/>
            </w:rPr>
            <w:t>☐</w:t>
          </w:r>
        </w:sdtContent>
      </w:sdt>
      <w:r w:rsidR="00944792">
        <w:rPr>
          <w:rFonts w:cstheme="minorHAnsi"/>
        </w:rPr>
        <w:t xml:space="preserve"> </w:t>
      </w:r>
      <w:r w:rsidR="00AD7895">
        <w:rPr>
          <w:rFonts w:eastAsia="MS Gothic" w:cstheme="minorHAnsi"/>
        </w:rPr>
        <w:t>A copy of the fully executed reliance agreement, if not done through SMART IRB system</w:t>
      </w:r>
    </w:p>
    <w:p w14:paraId="4D42B8B2" w14:textId="33CFF773" w:rsidR="00AD7895" w:rsidRPr="00AD7895" w:rsidRDefault="001777E5" w:rsidP="00944792">
      <w:pPr>
        <w:spacing w:after="160" w:line="259" w:lineRule="auto"/>
        <w:ind w:left="1350" w:hanging="270"/>
        <w:rPr>
          <w:rFonts w:cstheme="minorHAnsi"/>
        </w:rPr>
      </w:pPr>
      <w:sdt>
        <w:sdtPr>
          <w:rPr>
            <w:rFonts w:cstheme="minorHAnsi"/>
            <w:b/>
          </w:rPr>
          <w:id w:val="240837189"/>
          <w14:checkbox>
            <w14:checked w14:val="0"/>
            <w14:checkedState w14:val="2612" w14:font="MS Gothic"/>
            <w14:uncheckedState w14:val="2610" w14:font="MS Gothic"/>
          </w14:checkbox>
        </w:sdtPr>
        <w:sdtEndPr/>
        <w:sdtContent>
          <w:r w:rsidR="00944792" w:rsidRPr="002A347D">
            <w:rPr>
              <w:rFonts w:ascii="Segoe UI Symbol" w:eastAsia="MS Gothic" w:hAnsi="Segoe UI Symbol" w:cs="Segoe UI Symbol"/>
              <w:b/>
            </w:rPr>
            <w:t>☐</w:t>
          </w:r>
        </w:sdtContent>
      </w:sdt>
      <w:r w:rsidR="00944792">
        <w:rPr>
          <w:rFonts w:cstheme="minorHAnsi"/>
        </w:rPr>
        <w:t xml:space="preserve"> </w:t>
      </w:r>
      <w:r w:rsidR="00AD7895">
        <w:rPr>
          <w:rFonts w:eastAsia="MS Gothic" w:cstheme="minorHAnsi"/>
        </w:rPr>
        <w:t>A copy of the most recent xIRB full study approval letter</w:t>
      </w:r>
    </w:p>
    <w:p w14:paraId="1D67FB18" w14:textId="3A01A40C" w:rsidR="00CE453E" w:rsidRPr="002A347D" w:rsidRDefault="001777E5" w:rsidP="00834F39">
      <w:pPr>
        <w:spacing w:after="160" w:line="259" w:lineRule="auto"/>
        <w:ind w:left="630" w:hanging="270"/>
        <w:rPr>
          <w:rFonts w:cstheme="minorHAnsi"/>
        </w:rPr>
      </w:pPr>
      <w:sdt>
        <w:sdtPr>
          <w:rPr>
            <w:rFonts w:cstheme="minorHAnsi"/>
            <w:b/>
          </w:rPr>
          <w:id w:val="-1461177343"/>
          <w14:checkbox>
            <w14:checked w14:val="0"/>
            <w14:checkedState w14:val="2612" w14:font="MS Gothic"/>
            <w14:uncheckedState w14:val="2610" w14:font="MS Gothic"/>
          </w14:checkbox>
        </w:sdtPr>
        <w:sdtEndPr/>
        <w:sdtContent>
          <w:r w:rsidR="009F7BCC">
            <w:rPr>
              <w:rFonts w:ascii="MS Gothic" w:eastAsia="MS Gothic" w:hAnsi="MS Gothic" w:cstheme="minorHAnsi" w:hint="eastAsia"/>
              <w:b/>
            </w:rPr>
            <w:t>☐</w:t>
          </w:r>
        </w:sdtContent>
      </w:sdt>
      <w:r w:rsidR="003A0738" w:rsidRPr="002A347D">
        <w:rPr>
          <w:rFonts w:cstheme="minorHAnsi"/>
        </w:rPr>
        <w:t xml:space="preserve"> </w:t>
      </w:r>
      <w:r w:rsidR="00CE453E" w:rsidRPr="002A347D">
        <w:rPr>
          <w:rFonts w:cstheme="minorHAnsi"/>
        </w:rPr>
        <w:t xml:space="preserve">Promptly respond to questions or requests for information from the Lead Study Team (or their </w:t>
      </w:r>
      <w:r w:rsidR="00834F39">
        <w:rPr>
          <w:rFonts w:cstheme="minorHAnsi"/>
        </w:rPr>
        <w:t>designee), the Reviewing IRB and the UAMS IRB/human research protection program.</w:t>
      </w:r>
      <w:r w:rsidR="009F7BCC">
        <w:rPr>
          <w:rFonts w:cstheme="minorHAnsi"/>
        </w:rPr>
        <w:t xml:space="preserve"> </w:t>
      </w:r>
    </w:p>
    <w:p w14:paraId="39187CD8" w14:textId="25A44E87" w:rsidR="00CE453E" w:rsidRPr="002A347D" w:rsidRDefault="001777E5" w:rsidP="00834F39">
      <w:pPr>
        <w:spacing w:after="160" w:line="259" w:lineRule="auto"/>
        <w:ind w:left="630" w:hanging="270"/>
        <w:rPr>
          <w:rFonts w:cstheme="minorHAnsi"/>
        </w:rPr>
      </w:pPr>
      <w:sdt>
        <w:sdtPr>
          <w:rPr>
            <w:rFonts w:cstheme="minorHAnsi"/>
            <w:b/>
          </w:rPr>
          <w:id w:val="-424647402"/>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 xml:space="preserve">Participate, as required, in conference calls regarding a study as requested by the Lead Study Team, Reviewing IRB, or your local IRB/HRPP. </w:t>
      </w:r>
    </w:p>
    <w:p w14:paraId="7B7A3BFD" w14:textId="1C68661E" w:rsidR="00CE453E" w:rsidRPr="002A347D" w:rsidRDefault="001777E5" w:rsidP="00834F39">
      <w:pPr>
        <w:spacing w:after="160" w:line="259" w:lineRule="auto"/>
        <w:ind w:left="630" w:hanging="270"/>
        <w:rPr>
          <w:rFonts w:cstheme="minorHAnsi"/>
        </w:rPr>
      </w:pPr>
      <w:sdt>
        <w:sdtPr>
          <w:rPr>
            <w:rFonts w:cstheme="minorHAnsi"/>
            <w:b/>
          </w:rPr>
          <w:id w:val="1456134226"/>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Become familiar with the reportable event policy of the Reviewing IRB to ensure that you appropriately report protocol deviations, noncompliance, significant subject complaints, subject injuries, unanticipated problems, or other events required by the Reviewing IRB to be reported and within the timeframes required.</w:t>
      </w:r>
    </w:p>
    <w:p w14:paraId="1B5C4ABB" w14:textId="0F2E0658" w:rsidR="00CE453E" w:rsidRPr="002A347D" w:rsidRDefault="001777E5" w:rsidP="00834F39">
      <w:pPr>
        <w:spacing w:after="160" w:line="259" w:lineRule="auto"/>
        <w:ind w:left="630" w:hanging="270"/>
        <w:rPr>
          <w:rFonts w:cstheme="minorHAnsi"/>
        </w:rPr>
      </w:pPr>
      <w:sdt>
        <w:sdtPr>
          <w:rPr>
            <w:rFonts w:cstheme="minorHAnsi"/>
            <w:b/>
          </w:rPr>
          <w:id w:val="-666635224"/>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Ensure that all local reviews and sign offs that, in addition to IRB approval, are in place before a study is activated, such as coverage analysis, department approvals, data use agreements, material transfer agreements, ancillary committee reviews (e.g., radiology, nursing, and pharmacy).</w:t>
      </w:r>
    </w:p>
    <w:p w14:paraId="57F76281" w14:textId="5DD139D2" w:rsidR="00CE453E" w:rsidRPr="002A347D" w:rsidRDefault="001777E5" w:rsidP="00AD7895">
      <w:pPr>
        <w:spacing w:after="160" w:line="259" w:lineRule="auto"/>
        <w:ind w:left="630" w:hanging="270"/>
        <w:rPr>
          <w:rFonts w:cstheme="minorHAnsi"/>
        </w:rPr>
      </w:pPr>
      <w:sdt>
        <w:sdtPr>
          <w:rPr>
            <w:rFonts w:cstheme="minorHAnsi"/>
            <w:b/>
          </w:rPr>
          <w:id w:val="-1698459534"/>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For externally funded studies, provide your sponsored programs office with documentation that IRB oversight for a study has been ceded to and approved by an external IRB.</w:t>
      </w:r>
    </w:p>
    <w:p w14:paraId="488AE420" w14:textId="4524EC86" w:rsidR="00CE453E" w:rsidRPr="002A347D" w:rsidRDefault="001777E5" w:rsidP="00AD7895">
      <w:pPr>
        <w:spacing w:after="160" w:line="259" w:lineRule="auto"/>
        <w:ind w:left="630" w:hanging="270"/>
        <w:rPr>
          <w:rFonts w:cstheme="minorHAnsi"/>
        </w:rPr>
      </w:pPr>
      <w:sdt>
        <w:sdtPr>
          <w:rPr>
            <w:rFonts w:cstheme="minorHAnsi"/>
            <w:b/>
          </w:rPr>
          <w:id w:val="2101832617"/>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 xml:space="preserve">Notify local IRB administration/HRPP personnel of any staff changes </w:t>
      </w:r>
      <w:r w:rsidR="00AD7895">
        <w:rPr>
          <w:rFonts w:cstheme="minorHAnsi"/>
        </w:rPr>
        <w:t xml:space="preserve">through CLARA </w:t>
      </w:r>
      <w:r w:rsidR="00CE453E" w:rsidRPr="002A347D">
        <w:rPr>
          <w:rFonts w:cstheme="minorHAnsi"/>
        </w:rPr>
        <w:t>so they can confirm their training is current and help ensure any relevant COI management plans are communicated to the Reviewing IRB.</w:t>
      </w:r>
    </w:p>
    <w:p w14:paraId="135E83BB" w14:textId="6EABED6E" w:rsidR="00CE453E" w:rsidRPr="002A347D" w:rsidRDefault="001777E5" w:rsidP="00AD7895">
      <w:pPr>
        <w:spacing w:after="160" w:line="259" w:lineRule="auto"/>
        <w:ind w:left="630" w:hanging="270"/>
        <w:rPr>
          <w:rFonts w:cstheme="minorHAnsi"/>
        </w:rPr>
      </w:pPr>
      <w:sdt>
        <w:sdtPr>
          <w:rPr>
            <w:rFonts w:cstheme="minorHAnsi"/>
            <w:b/>
          </w:rPr>
          <w:id w:val="-1854718324"/>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 xml:space="preserve">Notify the lead PI of: </w:t>
      </w:r>
    </w:p>
    <w:p w14:paraId="2BF06A30" w14:textId="77777777" w:rsidR="00CE453E" w:rsidRPr="002A347D" w:rsidRDefault="00CE453E" w:rsidP="00AD7895">
      <w:pPr>
        <w:pStyle w:val="ListParagraph"/>
        <w:numPr>
          <w:ilvl w:val="2"/>
          <w:numId w:val="28"/>
        </w:numPr>
        <w:spacing w:after="160" w:line="259" w:lineRule="auto"/>
        <w:ind w:left="990"/>
        <w:rPr>
          <w:rFonts w:cstheme="minorHAnsi"/>
        </w:rPr>
      </w:pPr>
      <w:r w:rsidRPr="002A347D">
        <w:rPr>
          <w:rFonts w:cstheme="minorHAnsi"/>
        </w:rPr>
        <w:t xml:space="preserve">Any reportable events that occur locally, according to regulations and the Reviewing IRB’s policy. </w:t>
      </w:r>
    </w:p>
    <w:p w14:paraId="41267154" w14:textId="77777777" w:rsidR="00CE453E" w:rsidRPr="002A347D" w:rsidRDefault="00CE453E" w:rsidP="00AD7895">
      <w:pPr>
        <w:pStyle w:val="ListParagraph"/>
        <w:numPr>
          <w:ilvl w:val="2"/>
          <w:numId w:val="28"/>
        </w:numPr>
        <w:spacing w:after="160" w:line="259" w:lineRule="auto"/>
        <w:ind w:left="990"/>
        <w:rPr>
          <w:rFonts w:cstheme="minorHAnsi"/>
        </w:rPr>
      </w:pPr>
      <w:r w:rsidRPr="002A347D">
        <w:rPr>
          <w:rFonts w:cstheme="minorHAnsi"/>
        </w:rPr>
        <w:t>Any changes (including those related to funding and personnel) in accordance with the Reviewing IRB’s policies and procedures for timing and content of such submissions.</w:t>
      </w:r>
    </w:p>
    <w:p w14:paraId="7AD67EB3" w14:textId="77777777" w:rsidR="00CE453E" w:rsidRPr="002A347D" w:rsidRDefault="00CE453E" w:rsidP="00AD7895">
      <w:pPr>
        <w:pStyle w:val="ListParagraph"/>
        <w:numPr>
          <w:ilvl w:val="2"/>
          <w:numId w:val="28"/>
        </w:numPr>
        <w:spacing w:after="160" w:line="259" w:lineRule="auto"/>
        <w:ind w:left="990"/>
        <w:rPr>
          <w:rFonts w:cstheme="minorHAnsi"/>
        </w:rPr>
      </w:pPr>
      <w:r w:rsidRPr="002A347D">
        <w:rPr>
          <w:rFonts w:cstheme="minorHAnsi"/>
        </w:rPr>
        <w:t>Any management plans, including any updates to these plans, as relevant to the study.</w:t>
      </w:r>
    </w:p>
    <w:p w14:paraId="11C79B68" w14:textId="77777777" w:rsidR="00CE453E" w:rsidRPr="002A347D" w:rsidRDefault="00CE453E" w:rsidP="00AD7895">
      <w:pPr>
        <w:pStyle w:val="ListParagraph"/>
        <w:numPr>
          <w:ilvl w:val="2"/>
          <w:numId w:val="28"/>
        </w:numPr>
        <w:spacing w:after="160" w:line="259" w:lineRule="auto"/>
        <w:ind w:left="990"/>
        <w:rPr>
          <w:rFonts w:cstheme="minorHAnsi"/>
        </w:rPr>
      </w:pPr>
      <w:r w:rsidRPr="002A347D">
        <w:rPr>
          <w:rFonts w:cstheme="minorHAnsi"/>
        </w:rPr>
        <w:t>Any applicable information for continuing review progress reports in accordance with the Reviewing IRB’s policies and procedures for timing and content of such submissions.</w:t>
      </w:r>
    </w:p>
    <w:p w14:paraId="31A19A5B" w14:textId="093E5E23" w:rsidR="00CE453E" w:rsidRPr="002A347D" w:rsidRDefault="001777E5" w:rsidP="00AD7895">
      <w:pPr>
        <w:spacing w:after="160" w:line="259" w:lineRule="auto"/>
        <w:ind w:left="630" w:hanging="270"/>
        <w:rPr>
          <w:rFonts w:cstheme="minorHAnsi"/>
        </w:rPr>
      </w:pPr>
      <w:sdt>
        <w:sdtPr>
          <w:rPr>
            <w:rFonts w:cstheme="minorHAnsi"/>
            <w:b/>
          </w:rPr>
          <w:id w:val="-1413849583"/>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Follow all determinations of the Reviewing IRB.</w:t>
      </w:r>
    </w:p>
    <w:p w14:paraId="1FAB6A08" w14:textId="08DA568C" w:rsidR="00CE453E" w:rsidRPr="002A347D" w:rsidRDefault="001777E5" w:rsidP="00AD7895">
      <w:pPr>
        <w:spacing w:after="160" w:line="259" w:lineRule="auto"/>
        <w:ind w:left="630" w:hanging="270"/>
        <w:rPr>
          <w:rFonts w:cstheme="minorHAnsi"/>
        </w:rPr>
      </w:pPr>
      <w:sdt>
        <w:sdtPr>
          <w:rPr>
            <w:rFonts w:cstheme="minorHAnsi"/>
            <w:b/>
          </w:rPr>
          <w:id w:val="1901795602"/>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Only implement changes of protocol, including local variations, after the Reviewing IRB has approved them, except in cases where a change is required to avoid an apparent immediate hazard to participants.</w:t>
      </w:r>
    </w:p>
    <w:p w14:paraId="0E0F67A3" w14:textId="50E0044A" w:rsidR="00CE453E" w:rsidRPr="002A347D" w:rsidRDefault="001777E5" w:rsidP="00AD7895">
      <w:pPr>
        <w:spacing w:after="160" w:line="259" w:lineRule="auto"/>
        <w:ind w:left="630" w:hanging="270"/>
        <w:rPr>
          <w:rFonts w:cstheme="minorHAnsi"/>
        </w:rPr>
      </w:pPr>
      <w:sdt>
        <w:sdtPr>
          <w:rPr>
            <w:rFonts w:cstheme="minorHAnsi"/>
            <w:b/>
          </w:rPr>
          <w:id w:val="1986890288"/>
          <w14:checkbox>
            <w14:checked w14:val="0"/>
            <w14:checkedState w14:val="2612" w14:font="MS Gothic"/>
            <w14:uncheckedState w14:val="2610" w14:font="MS Gothic"/>
          </w14:checkbox>
        </w:sdtPr>
        <w:sdtEndPr/>
        <w:sdtContent>
          <w:r w:rsidR="003A0738" w:rsidRPr="002A347D">
            <w:rPr>
              <w:rFonts w:ascii="Segoe UI Symbol" w:eastAsia="MS Gothic" w:hAnsi="Segoe UI Symbol" w:cs="Segoe UI Symbol"/>
              <w:b/>
            </w:rPr>
            <w:t>☐</w:t>
          </w:r>
        </w:sdtContent>
      </w:sdt>
      <w:r w:rsidR="003A0738" w:rsidRPr="002A347D">
        <w:rPr>
          <w:rFonts w:cstheme="minorHAnsi"/>
        </w:rPr>
        <w:t xml:space="preserve"> </w:t>
      </w:r>
      <w:r w:rsidR="00CE453E" w:rsidRPr="002A347D">
        <w:rPr>
          <w:rFonts w:cstheme="minorHAnsi"/>
        </w:rPr>
        <w:t>Provide, upon request, access to study records for audit by the local institution, the Reviewing IRB’s institution, and other regulatory or monitoring entities.</w:t>
      </w:r>
    </w:p>
    <w:p w14:paraId="63A1399A" w14:textId="3888D6F9" w:rsidR="00C3421E" w:rsidRPr="002A347D" w:rsidRDefault="00C3421E" w:rsidP="00CE453E">
      <w:pPr>
        <w:spacing w:after="160" w:line="259" w:lineRule="auto"/>
        <w:ind w:left="720" w:hanging="360"/>
        <w:rPr>
          <w:rFonts w:cstheme="minorHAnsi"/>
        </w:rPr>
      </w:pPr>
    </w:p>
    <w:sectPr w:rsidR="00C3421E" w:rsidRPr="002A347D" w:rsidSect="00DF66F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11" w:right="720" w:bottom="720" w:left="720" w:header="662" w:footer="17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4034" w14:textId="77777777" w:rsidR="001777E5" w:rsidRDefault="001777E5" w:rsidP="00BE1911">
      <w:pPr>
        <w:spacing w:after="0" w:line="240" w:lineRule="auto"/>
      </w:pPr>
      <w:r>
        <w:separator/>
      </w:r>
    </w:p>
  </w:endnote>
  <w:endnote w:type="continuationSeparator" w:id="0">
    <w:p w14:paraId="023BF002" w14:textId="77777777" w:rsidR="001777E5" w:rsidRDefault="001777E5"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1777E5"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" filled="f" stroked="f">
              <v:textbox inset="0,,0">
                <w:txbxContent>
                  <w:p w14:paraId="59A6217A" w14:textId="77777777" w:rsidR="002E7B23" w:rsidRPr="003810F4" w:rsidRDefault="00AC58D9"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B97F" w14:textId="05A37C99" w:rsidR="00DE0FE3" w:rsidRPr="00B75AE5" w:rsidRDefault="00DE0FE3" w:rsidP="00DE0FE3">
    <w:pPr>
      <w:pStyle w:val="Footer"/>
      <w:framePr w:w="230" w:h="1152" w:hRule="exact" w:wrap="notBeside" w:vAnchor="text" w:hAnchor="page" w:x="11276" w:y="332"/>
      <w:jc w:val="right"/>
      <w:rPr>
        <w:rStyle w:val="PageNumber"/>
        <w:color w:val="404040" w:themeColor="text1" w:themeTint="BF"/>
        <w:sz w:val="16"/>
        <w:szCs w:val="16"/>
      </w:rPr>
    </w:pPr>
    <w:r w:rsidRPr="00B75AE5">
      <w:rPr>
        <w:rStyle w:val="PageNumber"/>
        <w:color w:val="404040" w:themeColor="text1" w:themeTint="BF"/>
        <w:sz w:val="16"/>
        <w:szCs w:val="16"/>
      </w:rPr>
      <w:t>1</w:t>
    </w:r>
  </w:p>
  <w:p w14:paraId="7E8D36F3" w14:textId="345E9DDA" w:rsidR="00F3457B" w:rsidRDefault="00B930F6"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7B88C26E">
              <wp:simplePos x="0" y="0"/>
              <wp:positionH relativeFrom="column">
                <wp:posOffset>1668279</wp:posOffset>
              </wp:positionH>
              <wp:positionV relativeFrom="paragraph">
                <wp:posOffset>141605</wp:posOffset>
              </wp:positionV>
              <wp:extent cx="3977640" cy="343034"/>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977640" cy="343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EB4D" id="_x0000_t202" coordsize="21600,21600" o:spt="202" path="m,l,21600r21600,l21600,xe">
              <v:stroke joinstyle="miter"/>
              <v:path gradientshapeok="t" o:connecttype="rect"/>
            </v:shapetype>
            <v:shape id="Text Box 3" o:spid="_x0000_s1030" type="#_x0000_t202" style="position:absolute;margin-left:131.35pt;margin-top:11.15pt;width:3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" filled="f" stroked="f">
              <v:textbo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73BD500B">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4F3C0045" w:rsidR="002E7B23" w:rsidRPr="002E7B23" w:rsidRDefault="00B930F6" w:rsidP="002E7B23">
                          <w:pPr>
                            <w:pStyle w:val="SMARTIRBgrantnumber"/>
                            <w:rPr>
                              <w:color w:val="7F7F7F" w:themeColor="text1" w:themeTint="80"/>
                            </w:rPr>
                          </w:pPr>
                          <w:r>
                            <w:rPr>
                              <w:color w:val="7F7F7F" w:themeColor="text1" w:themeTint="80"/>
                            </w:rPr>
                            <w:br/>
                          </w:r>
                          <w:r w:rsidR="002E7B23" w:rsidRPr="002E7B23">
                            <w:rPr>
                              <w:color w:val="7F7F7F" w:themeColor="text1" w:themeTint="80"/>
                            </w:rPr>
                            <w:t xml:space="preserve">This information was </w:t>
                          </w:r>
                          <w:r w:rsidR="00525159">
                            <w:rPr>
                              <w:color w:val="7F7F7F" w:themeColor="text1" w:themeTint="80"/>
                            </w:rPr>
                            <w:t xml:space="preserve">adapted from the </w:t>
                          </w:r>
                          <w:r w:rsidR="00EA3047">
                            <w:rPr>
                              <w:color w:val="7F7F7F" w:themeColor="text1" w:themeTint="80"/>
                            </w:rPr>
                            <w:t xml:space="preserve">Relying Investigator Guidance and Checklist </w:t>
                          </w:r>
                          <w:r w:rsidR="002E7B23"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DD4" id="_x0000_t202" coordsize="21600,21600" o:spt="202" path="m,l,21600r21600,l21600,xe">
              <v:stroke joinstyle="miter"/>
              <v:path gradientshapeok="t" o:connecttype="rect"/>
            </v:shapetype>
            <v:shape id="Text Box 5" o:spid="_x0000_s1030"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" filled="f" stroked="f">
              <v:textbox inset="0,0,0,0">
                <w:txbxContent>
                  <w:p w14:paraId="0D2B7516" w14:textId="4F3C0045" w:rsidR="002E7B23" w:rsidRPr="002E7B23" w:rsidRDefault="00B930F6" w:rsidP="002E7B23">
                    <w:pPr>
                      <w:pStyle w:val="SMARTIRBgrantnumber"/>
                      <w:rPr>
                        <w:color w:val="7F7F7F" w:themeColor="text1" w:themeTint="80"/>
                      </w:rPr>
                    </w:pPr>
                    <w:r>
                      <w:rPr>
                        <w:color w:val="7F7F7F" w:themeColor="text1" w:themeTint="80"/>
                      </w:rPr>
                      <w:br/>
                    </w:r>
                    <w:r w:rsidR="002E7B23" w:rsidRPr="002E7B23">
                      <w:rPr>
                        <w:color w:val="7F7F7F" w:themeColor="text1" w:themeTint="80"/>
                      </w:rPr>
                      <w:t xml:space="preserve">This information was </w:t>
                    </w:r>
                    <w:r w:rsidR="00525159">
                      <w:rPr>
                        <w:color w:val="7F7F7F" w:themeColor="text1" w:themeTint="80"/>
                      </w:rPr>
                      <w:t xml:space="preserve">adapted from the </w:t>
                    </w:r>
                    <w:r w:rsidR="00EA3047">
                      <w:rPr>
                        <w:color w:val="7F7F7F" w:themeColor="text1" w:themeTint="80"/>
                      </w:rPr>
                      <w:t xml:space="preserve">Relying Investigator Guidance and Checklist </w:t>
                    </w:r>
                    <w:r w:rsidR="002E7B23"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rPr>
        <w:noProof/>
      </w:rPr>
      <mc:AlternateContent>
        <mc:Choice Requires="wps">
          <w:drawing>
            <wp:anchor distT="0" distB="0" distL="114300" distR="114300" simplePos="0" relativeHeight="251660288" behindDoc="0" locked="0" layoutInCell="1" allowOverlap="1" wp14:anchorId="5808BC72" wp14:editId="6831EA6F">
              <wp:simplePos x="0" y="0"/>
              <wp:positionH relativeFrom="column">
                <wp:posOffset>-5255</wp:posOffset>
              </wp:positionH>
              <wp:positionV relativeFrom="paragraph">
                <wp:posOffset>144781</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1777E5"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8BC72" id="Text Box 4" o:spid="_x0000_s1032" type="#_x0000_t202" style="position:absolute;margin-left:-.4pt;margin-top:11.4pt;width:126.4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" filled="f" stroked="f">
              <v:textbox inset="0,,0">
                <w:txbxContent>
                  <w:p w14:paraId="71923116" w14:textId="77777777" w:rsidR="002E7B23" w:rsidRPr="00D83843" w:rsidRDefault="00AC58D9"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4CCC" w14:textId="77777777"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045688">
      <w:rPr>
        <w:rStyle w:val="PageNumber"/>
        <w:noProof/>
        <w:color w:val="404040" w:themeColor="text1" w:themeTint="BF"/>
        <w:sz w:val="16"/>
        <w:szCs w:val="16"/>
      </w:rPr>
      <w:t>3</w:t>
    </w:r>
    <w:r w:rsidRPr="00746A23">
      <w:rPr>
        <w:rStyle w:val="PageNumber"/>
        <w:color w:val="404040" w:themeColor="text1" w:themeTint="BF"/>
        <w:sz w:val="16"/>
        <w:szCs w:val="16"/>
      </w:rPr>
      <w:fldChar w:fldCharType="end"/>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336CE" id="_x0000_t202" coordsize="21600,21600" o:spt="202" path="m,l,21600r21600,l21600,xe">
              <v:stroke joinstyle="miter"/>
              <v:path gradientshapeok="t" o:connecttype="rect"/>
            </v:shapetype>
            <v:shape id="Text Box 13" o:spid="_x0000_s1033"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FUegIAAGIFAAAOAAAAZHJzL2Uyb0RvYy54bWysVFFPGzEMfp+0/xDlfVxbOjoq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A167" id="Text Box 15" o:spid="_x0000_s1034"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1777E5"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C795" id="Text Box 14" o:spid="_x0000_s1035"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" filled="f" stroked="f">
              <v:textbox inset="0,,0">
                <w:txbxContent>
                  <w:p w14:paraId="5809F822" w14:textId="77777777" w:rsidR="00DE0FE3" w:rsidRPr="00D83843" w:rsidRDefault="00AC58D9"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D7EF" w14:textId="77777777" w:rsidR="008300C6" w:rsidRDefault="0083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8523" w14:textId="77777777" w:rsidR="001777E5" w:rsidRDefault="001777E5" w:rsidP="00BE1911">
      <w:pPr>
        <w:spacing w:after="0" w:line="240" w:lineRule="auto"/>
      </w:pPr>
      <w:r>
        <w:separator/>
      </w:r>
    </w:p>
  </w:footnote>
  <w:footnote w:type="continuationSeparator" w:id="0">
    <w:p w14:paraId="25CA0F97" w14:textId="77777777" w:rsidR="001777E5" w:rsidRDefault="001777E5" w:rsidP="00BE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6348" w14:textId="77777777" w:rsidR="008300C6" w:rsidRDefault="00830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A695" w14:textId="77777777" w:rsidR="008300C6" w:rsidRDefault="00830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9864" w14:textId="523DE9B4" w:rsidR="008E7767" w:rsidRDefault="008E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1"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2"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76B36"/>
    <w:multiLevelType w:val="hybridMultilevel"/>
    <w:tmpl w:val="8AC406D0"/>
    <w:lvl w:ilvl="0" w:tplc="8AF41936">
      <w:start w:val="1"/>
      <w:numFmt w:val="bullet"/>
      <w:lvlText w:val=""/>
      <w:lvlJc w:val="left"/>
      <w:pPr>
        <w:ind w:left="1080" w:hanging="360"/>
      </w:pPr>
      <w:rPr>
        <w:rFonts w:ascii="Symbol" w:hAnsi="Symbol" w:hint="default"/>
      </w:rPr>
    </w:lvl>
    <w:lvl w:ilvl="1" w:tplc="8AF419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
  </w:num>
  <w:num w:numId="4">
    <w:abstractNumId w:val="11"/>
  </w:num>
  <w:num w:numId="5">
    <w:abstractNumId w:val="10"/>
  </w:num>
  <w:num w:numId="6">
    <w:abstractNumId w:val="3"/>
  </w:num>
  <w:num w:numId="7">
    <w:abstractNumId w:val="24"/>
  </w:num>
  <w:num w:numId="8">
    <w:abstractNumId w:val="18"/>
  </w:num>
  <w:num w:numId="9">
    <w:abstractNumId w:val="15"/>
  </w:num>
  <w:num w:numId="10">
    <w:abstractNumId w:val="19"/>
  </w:num>
  <w:num w:numId="11">
    <w:abstractNumId w:val="20"/>
  </w:num>
  <w:num w:numId="12">
    <w:abstractNumId w:val="13"/>
  </w:num>
  <w:num w:numId="13">
    <w:abstractNumId w:val="14"/>
  </w:num>
  <w:num w:numId="14">
    <w:abstractNumId w:val="1"/>
  </w:num>
  <w:num w:numId="15">
    <w:abstractNumId w:val="16"/>
  </w:num>
  <w:num w:numId="16">
    <w:abstractNumId w:val="6"/>
  </w:num>
  <w:num w:numId="17">
    <w:abstractNumId w:val="12"/>
  </w:num>
  <w:num w:numId="18">
    <w:abstractNumId w:val="22"/>
  </w:num>
  <w:num w:numId="19">
    <w:abstractNumId w:val="4"/>
  </w:num>
  <w:num w:numId="20">
    <w:abstractNumId w:val="7"/>
  </w:num>
  <w:num w:numId="21">
    <w:abstractNumId w:val="8"/>
  </w:num>
  <w:num w:numId="22">
    <w:abstractNumId w:val="9"/>
  </w:num>
  <w:num w:numId="23">
    <w:abstractNumId w:val="0"/>
    <w:lvlOverride w:ilvl="0">
      <w:startOverride w:val="1"/>
    </w:lvlOverride>
  </w:num>
  <w:num w:numId="24">
    <w:abstractNumId w:val="0"/>
  </w:num>
  <w:num w:numId="25">
    <w:abstractNumId w:val="0"/>
    <w:lvlOverride w:ilvl="0">
      <w:startOverride w:val="1"/>
    </w:lvlOverride>
  </w:num>
  <w:num w:numId="26">
    <w:abstractNumId w:val="1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45688"/>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779A0"/>
    <w:rsid w:val="00080AF3"/>
    <w:rsid w:val="0008142F"/>
    <w:rsid w:val="000817D3"/>
    <w:rsid w:val="00081803"/>
    <w:rsid w:val="00082F52"/>
    <w:rsid w:val="00083FBA"/>
    <w:rsid w:val="00087F58"/>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777E5"/>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7C"/>
    <w:rsid w:val="00214941"/>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47D"/>
    <w:rsid w:val="002A3AFD"/>
    <w:rsid w:val="002A3B1B"/>
    <w:rsid w:val="002A4573"/>
    <w:rsid w:val="002A6253"/>
    <w:rsid w:val="002A6B8E"/>
    <w:rsid w:val="002A716E"/>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0738"/>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487"/>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2D8D"/>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159"/>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DC0"/>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065"/>
    <w:rsid w:val="00667910"/>
    <w:rsid w:val="00670A6D"/>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2F40"/>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35E83"/>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08F3"/>
    <w:rsid w:val="0083251D"/>
    <w:rsid w:val="00832B24"/>
    <w:rsid w:val="00834628"/>
    <w:rsid w:val="00834F39"/>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4792"/>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843"/>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E59A4"/>
    <w:rsid w:val="009F0477"/>
    <w:rsid w:val="009F069E"/>
    <w:rsid w:val="009F0ACF"/>
    <w:rsid w:val="009F115B"/>
    <w:rsid w:val="009F1267"/>
    <w:rsid w:val="009F25C0"/>
    <w:rsid w:val="009F3A25"/>
    <w:rsid w:val="009F5497"/>
    <w:rsid w:val="009F5DBF"/>
    <w:rsid w:val="009F7BCC"/>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8D9"/>
    <w:rsid w:val="00AC5C95"/>
    <w:rsid w:val="00AC60ED"/>
    <w:rsid w:val="00AC75AF"/>
    <w:rsid w:val="00AC7792"/>
    <w:rsid w:val="00AD6E11"/>
    <w:rsid w:val="00AD7063"/>
    <w:rsid w:val="00AD77EA"/>
    <w:rsid w:val="00AD7895"/>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5F77"/>
    <w:rsid w:val="00B1635E"/>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66C"/>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4F28"/>
    <w:rsid w:val="00C75457"/>
    <w:rsid w:val="00C75BFF"/>
    <w:rsid w:val="00C77E4A"/>
    <w:rsid w:val="00C8131E"/>
    <w:rsid w:val="00C84BDC"/>
    <w:rsid w:val="00C84C14"/>
    <w:rsid w:val="00C8587D"/>
    <w:rsid w:val="00C86987"/>
    <w:rsid w:val="00C90959"/>
    <w:rsid w:val="00C90DED"/>
    <w:rsid w:val="00C91A2E"/>
    <w:rsid w:val="00C924DA"/>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453E"/>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96F"/>
    <w:rsid w:val="00D47028"/>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3047"/>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EF7B92"/>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3EB"/>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b@uams.ed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hrpp.org/learn/find-an-accredited-organiza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rb.uams.edu/wp-content/uploads/sites/127/2020/05/IRB-Policy-2.3-April-2020-version-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Relying Institution Checklist</vt:lpstr>
    </vt:vector>
  </TitlesOfParts>
  <Manager/>
  <Company>Dept of Medicine</Company>
  <LinksUpToDate>false</LinksUpToDate>
  <CharactersWithSpaces>5263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Institution Checklist</dc:title>
  <dc:subject/>
  <dc:creator>Nichelle L. Cobb</dc:creator>
  <cp:keywords/>
  <dc:description/>
  <cp:lastModifiedBy>Paal, Edith S</cp:lastModifiedBy>
  <cp:revision>3</cp:revision>
  <cp:lastPrinted>2018-10-10T17:06:00Z</cp:lastPrinted>
  <dcterms:created xsi:type="dcterms:W3CDTF">2020-09-04T15:23:00Z</dcterms:created>
  <dcterms:modified xsi:type="dcterms:W3CDTF">2020-09-04T15:24:00Z</dcterms:modified>
  <cp:category/>
</cp:coreProperties>
</file>