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A64EC" w14:textId="1EC8B357" w:rsidR="007150DD" w:rsidRPr="00C7103E" w:rsidRDefault="007150DD" w:rsidP="00AF7F1F">
      <w:pPr>
        <w:pStyle w:val="Heading2"/>
        <w:rPr>
          <w:rFonts w:cs="Arial"/>
          <w:b/>
          <w:sz w:val="32"/>
          <w:szCs w:val="32"/>
        </w:rPr>
      </w:pPr>
      <w:r w:rsidRPr="00C7103E">
        <w:rPr>
          <w:rFonts w:cs="Arial"/>
          <w:b/>
          <w:sz w:val="32"/>
          <w:szCs w:val="32"/>
        </w:rPr>
        <w:t>READ THIS FIRST</w:t>
      </w:r>
    </w:p>
    <w:p w14:paraId="1494D6BE" w14:textId="77777777" w:rsidR="008D23F9" w:rsidRPr="00C7103E" w:rsidRDefault="008D23F9" w:rsidP="00AF7F1F"/>
    <w:p w14:paraId="365633F2" w14:textId="77777777" w:rsidR="005941D7" w:rsidRDefault="00C666EA" w:rsidP="00AF7F1F">
      <w:pPr>
        <w:pStyle w:val="Heading2"/>
        <w:ind w:left="720" w:hanging="720"/>
        <w:rPr>
          <w:rFonts w:ascii="Arial" w:hAnsi="Arial" w:cs="Arial"/>
          <w:sz w:val="32"/>
          <w:szCs w:val="32"/>
        </w:rPr>
      </w:pPr>
      <w:r w:rsidRPr="005941D7">
        <w:rPr>
          <w:rFonts w:ascii="Arial" w:hAnsi="Arial" w:cs="Arial"/>
          <w:sz w:val="32"/>
          <w:szCs w:val="32"/>
        </w:rPr>
        <w:t xml:space="preserve">How to use this template: </w:t>
      </w:r>
    </w:p>
    <w:p w14:paraId="68307FA0" w14:textId="77777777" w:rsidR="005941D7" w:rsidRPr="005941D7" w:rsidRDefault="005941D7" w:rsidP="005941D7">
      <w:pPr>
        <w:pStyle w:val="Heading2"/>
        <w:ind w:left="720"/>
        <w:rPr>
          <w:rFonts w:ascii="Arial" w:hAnsi="Arial" w:cs="Arial"/>
          <w:b/>
          <w:sz w:val="24"/>
          <w:szCs w:val="24"/>
        </w:rPr>
      </w:pPr>
    </w:p>
    <w:p w14:paraId="2AE20055" w14:textId="564A70D1" w:rsidR="007150DD" w:rsidRPr="00207582" w:rsidRDefault="00207582" w:rsidP="005941D7">
      <w:pPr>
        <w:pStyle w:val="Heading2"/>
        <w:ind w:left="720"/>
        <w:rPr>
          <w:rFonts w:ascii="Arial" w:hAnsi="Arial" w:cs="Arial"/>
          <w:b/>
          <w:color w:val="4472C4" w:themeColor="accent5"/>
          <w:sz w:val="24"/>
          <w:szCs w:val="24"/>
        </w:rPr>
      </w:pPr>
      <w:r>
        <w:rPr>
          <w:rFonts w:ascii="Arial" w:hAnsi="Arial" w:cs="Arial"/>
          <w:b/>
          <w:color w:val="538135" w:themeColor="accent6" w:themeShade="BF"/>
          <w:sz w:val="24"/>
          <w:szCs w:val="24"/>
        </w:rPr>
        <w:t>I</w:t>
      </w:r>
      <w:r w:rsidR="00C666EA" w:rsidRPr="00C7103E">
        <w:rPr>
          <w:rFonts w:ascii="Arial" w:hAnsi="Arial" w:cs="Arial"/>
          <w:b/>
          <w:color w:val="538135" w:themeColor="accent6" w:themeShade="BF"/>
          <w:sz w:val="24"/>
          <w:szCs w:val="24"/>
        </w:rPr>
        <w:t xml:space="preserve">nstructions are </w:t>
      </w:r>
      <w:r>
        <w:rPr>
          <w:rFonts w:ascii="Arial" w:hAnsi="Arial" w:cs="Arial"/>
          <w:b/>
          <w:color w:val="538135" w:themeColor="accent6" w:themeShade="BF"/>
          <w:sz w:val="24"/>
          <w:szCs w:val="24"/>
        </w:rPr>
        <w:t>provided</w:t>
      </w:r>
      <w:r w:rsidRPr="00C7103E">
        <w:rPr>
          <w:rFonts w:ascii="Arial" w:hAnsi="Arial" w:cs="Arial"/>
          <w:b/>
          <w:color w:val="538135" w:themeColor="accent6" w:themeShade="BF"/>
          <w:sz w:val="24"/>
          <w:szCs w:val="24"/>
        </w:rPr>
        <w:t xml:space="preserve"> </w:t>
      </w:r>
      <w:r w:rsidR="00C666EA" w:rsidRPr="009036EF">
        <w:rPr>
          <w:rFonts w:ascii="Arial" w:hAnsi="Arial" w:cs="Arial"/>
          <w:b/>
          <w:color w:val="538135" w:themeColor="accent6" w:themeShade="BF"/>
          <w:sz w:val="24"/>
          <w:szCs w:val="24"/>
        </w:rPr>
        <w:t>in green</w:t>
      </w:r>
      <w:r w:rsidR="000A5223">
        <w:rPr>
          <w:rFonts w:ascii="Arial" w:hAnsi="Arial" w:cs="Arial"/>
          <w:b/>
          <w:color w:val="538135" w:themeColor="accent6" w:themeShade="BF"/>
          <w:sz w:val="24"/>
          <w:szCs w:val="24"/>
        </w:rPr>
        <w:t xml:space="preserve"> text;</w:t>
      </w:r>
      <w:r w:rsidR="00C666EA" w:rsidRPr="009036EF">
        <w:rPr>
          <w:rFonts w:ascii="Arial" w:hAnsi="Arial" w:cs="Arial"/>
          <w:b/>
          <w:color w:val="C00000"/>
          <w:sz w:val="24"/>
          <w:szCs w:val="24"/>
        </w:rPr>
        <w:t xml:space="preserve"> </w:t>
      </w:r>
      <w:r w:rsidR="00C666EA" w:rsidRPr="00207582">
        <w:rPr>
          <w:rFonts w:ascii="Arial" w:hAnsi="Arial" w:cs="Arial"/>
          <w:b/>
          <w:color w:val="4472C4" w:themeColor="accent5"/>
          <w:sz w:val="24"/>
          <w:szCs w:val="24"/>
        </w:rPr>
        <w:t xml:space="preserve">examples are </w:t>
      </w:r>
      <w:r w:rsidR="00C7103E" w:rsidRPr="00207582">
        <w:rPr>
          <w:rFonts w:ascii="Arial" w:hAnsi="Arial" w:cs="Arial"/>
          <w:b/>
          <w:color w:val="4472C4" w:themeColor="accent5"/>
          <w:sz w:val="24"/>
          <w:szCs w:val="24"/>
        </w:rPr>
        <w:t>provided</w:t>
      </w:r>
      <w:r w:rsidR="00C666EA" w:rsidRPr="00207582">
        <w:rPr>
          <w:rFonts w:ascii="Arial" w:hAnsi="Arial" w:cs="Arial"/>
          <w:b/>
          <w:color w:val="4472C4" w:themeColor="accent5"/>
          <w:sz w:val="24"/>
          <w:szCs w:val="24"/>
        </w:rPr>
        <w:t xml:space="preserve"> in </w:t>
      </w:r>
      <w:r w:rsidRPr="00207582">
        <w:rPr>
          <w:rFonts w:ascii="Arial" w:hAnsi="Arial" w:cs="Arial"/>
          <w:b/>
          <w:color w:val="4472C4" w:themeColor="accent5"/>
          <w:sz w:val="24"/>
          <w:szCs w:val="24"/>
        </w:rPr>
        <w:t xml:space="preserve">blue </w:t>
      </w:r>
      <w:r w:rsidR="000A5223" w:rsidRPr="00207582">
        <w:rPr>
          <w:rFonts w:ascii="Arial" w:hAnsi="Arial" w:cs="Arial"/>
          <w:b/>
          <w:color w:val="4472C4" w:themeColor="accent5"/>
          <w:sz w:val="24"/>
          <w:szCs w:val="24"/>
        </w:rPr>
        <w:t>text</w:t>
      </w:r>
      <w:r w:rsidR="00C666EA" w:rsidRPr="00207582">
        <w:rPr>
          <w:rFonts w:ascii="Arial" w:hAnsi="Arial" w:cs="Arial"/>
          <w:b/>
          <w:color w:val="4472C4" w:themeColor="accent5"/>
          <w:sz w:val="24"/>
          <w:szCs w:val="24"/>
        </w:rPr>
        <w:t>.</w:t>
      </w:r>
    </w:p>
    <w:p w14:paraId="289F5A7D" w14:textId="77777777" w:rsidR="00AF7F1F" w:rsidRDefault="00AF7F1F" w:rsidP="00AF7F1F">
      <w:pPr>
        <w:ind w:firstLine="720"/>
      </w:pPr>
    </w:p>
    <w:p w14:paraId="2C57BD97" w14:textId="31D9AA1B" w:rsidR="00C7103E" w:rsidRDefault="00C7103E" w:rsidP="005941D7">
      <w:pPr>
        <w:ind w:left="720" w:firstLine="0"/>
        <w:rPr>
          <w:sz w:val="24"/>
          <w:szCs w:val="24"/>
        </w:rPr>
      </w:pPr>
      <w:r w:rsidRPr="005941D7">
        <w:rPr>
          <w:sz w:val="24"/>
          <w:szCs w:val="24"/>
        </w:rPr>
        <w:t>To maintain consistent formatting, begin te</w:t>
      </w:r>
      <w:r w:rsidR="005941D7" w:rsidRPr="005941D7">
        <w:rPr>
          <w:sz w:val="24"/>
          <w:szCs w:val="24"/>
        </w:rPr>
        <w:t>x</w:t>
      </w:r>
      <w:r w:rsidRPr="005941D7">
        <w:rPr>
          <w:sz w:val="24"/>
          <w:szCs w:val="24"/>
        </w:rPr>
        <w:t>t at the designated [start text here] prompt</w:t>
      </w:r>
      <w:r w:rsidR="005941D7" w:rsidRPr="005941D7">
        <w:rPr>
          <w:sz w:val="24"/>
          <w:szCs w:val="24"/>
        </w:rPr>
        <w:t xml:space="preserve"> (remove the brackets)</w:t>
      </w:r>
      <w:r w:rsidRPr="005941D7">
        <w:rPr>
          <w:sz w:val="24"/>
          <w:szCs w:val="24"/>
        </w:rPr>
        <w:t>.</w:t>
      </w:r>
    </w:p>
    <w:p w14:paraId="065FA8B3" w14:textId="77777777" w:rsidR="005941D7" w:rsidRPr="005941D7" w:rsidRDefault="005941D7" w:rsidP="005941D7">
      <w:pPr>
        <w:ind w:left="720" w:firstLine="0"/>
        <w:rPr>
          <w:sz w:val="24"/>
          <w:szCs w:val="24"/>
        </w:rPr>
      </w:pPr>
    </w:p>
    <w:p w14:paraId="2F901D6C" w14:textId="3FCFB7BD" w:rsidR="00C666EA" w:rsidRPr="00C7103E" w:rsidRDefault="007150DD" w:rsidP="005941D7">
      <w:pPr>
        <w:pStyle w:val="Heading2"/>
        <w:ind w:left="720"/>
        <w:rPr>
          <w:rFonts w:ascii="Arial" w:hAnsi="Arial" w:cs="Arial"/>
          <w:sz w:val="24"/>
          <w:szCs w:val="24"/>
        </w:rPr>
      </w:pPr>
      <w:r w:rsidRPr="00C7103E">
        <w:rPr>
          <w:rFonts w:ascii="Arial" w:hAnsi="Arial" w:cs="Arial"/>
          <w:sz w:val="24"/>
          <w:szCs w:val="24"/>
        </w:rPr>
        <w:t xml:space="preserve">Click </w:t>
      </w:r>
      <w:hyperlink r:id="rId8" w:history="1">
        <w:r w:rsidRPr="00C7103E">
          <w:rPr>
            <w:rStyle w:val="Hyperlink"/>
            <w:rFonts w:ascii="Arial" w:hAnsi="Arial" w:cs="Arial"/>
            <w:color w:val="2E74B5" w:themeColor="accent1" w:themeShade="BF"/>
            <w:sz w:val="24"/>
            <w:szCs w:val="24"/>
          </w:rPr>
          <w:t>HERE</w:t>
        </w:r>
      </w:hyperlink>
      <w:r w:rsidRPr="00C7103E">
        <w:rPr>
          <w:rFonts w:ascii="Arial" w:hAnsi="Arial" w:cs="Arial"/>
          <w:sz w:val="24"/>
          <w:szCs w:val="24"/>
        </w:rPr>
        <w:t xml:space="preserve"> to check allow</w:t>
      </w:r>
      <w:r w:rsidR="008D23F9" w:rsidRPr="00C7103E">
        <w:rPr>
          <w:rFonts w:ascii="Arial" w:hAnsi="Arial" w:cs="Arial"/>
          <w:sz w:val="24"/>
          <w:szCs w:val="24"/>
        </w:rPr>
        <w:t xml:space="preserve">ability of </w:t>
      </w:r>
      <w:r w:rsidRPr="00C7103E">
        <w:rPr>
          <w:rFonts w:ascii="Arial" w:hAnsi="Arial" w:cs="Arial"/>
          <w:sz w:val="24"/>
          <w:szCs w:val="24"/>
        </w:rPr>
        <w:t>costs and activities based on NIH Grants Policy Statement.</w:t>
      </w:r>
    </w:p>
    <w:p w14:paraId="366AEF89" w14:textId="77777777" w:rsidR="007150DD" w:rsidRDefault="007150DD" w:rsidP="00AF7F1F">
      <w:pPr>
        <w:rPr>
          <w:rFonts w:cs="Arial"/>
          <w:b/>
          <w:color w:val="538135" w:themeColor="accent6" w:themeShade="BF"/>
          <w:sz w:val="24"/>
          <w:szCs w:val="24"/>
        </w:rPr>
      </w:pPr>
    </w:p>
    <w:p w14:paraId="46C579A6" w14:textId="00D6EF7A" w:rsidR="007150DD" w:rsidRPr="005941D7" w:rsidRDefault="00C666EA" w:rsidP="005941D7">
      <w:pPr>
        <w:ind w:firstLine="0"/>
        <w:rPr>
          <w:rFonts w:cs="Arial"/>
          <w:b/>
          <w:sz w:val="32"/>
          <w:szCs w:val="32"/>
        </w:rPr>
      </w:pPr>
      <w:r w:rsidRPr="005941D7">
        <w:rPr>
          <w:rFonts w:cs="Arial"/>
          <w:b/>
          <w:sz w:val="32"/>
          <w:szCs w:val="32"/>
        </w:rPr>
        <w:t xml:space="preserve">DELETE ALL </w:t>
      </w:r>
      <w:r w:rsidRPr="005941D7">
        <w:rPr>
          <w:rFonts w:cs="Arial"/>
          <w:b/>
          <w:color w:val="538135" w:themeColor="accent6" w:themeShade="BF"/>
          <w:sz w:val="32"/>
          <w:szCs w:val="32"/>
        </w:rPr>
        <w:t xml:space="preserve">GREEN </w:t>
      </w:r>
      <w:r w:rsidRPr="005941D7">
        <w:rPr>
          <w:rFonts w:cs="Arial"/>
          <w:b/>
          <w:sz w:val="32"/>
          <w:szCs w:val="32"/>
        </w:rPr>
        <w:t xml:space="preserve">AND </w:t>
      </w:r>
      <w:r w:rsidR="00207582" w:rsidRPr="00207582">
        <w:rPr>
          <w:rFonts w:cs="Arial"/>
          <w:b/>
          <w:color w:val="4472C4" w:themeColor="accent5"/>
          <w:sz w:val="32"/>
          <w:szCs w:val="32"/>
        </w:rPr>
        <w:t xml:space="preserve">BLUE </w:t>
      </w:r>
      <w:r w:rsidRPr="005941D7">
        <w:rPr>
          <w:rFonts w:cs="Arial"/>
          <w:b/>
          <w:sz w:val="32"/>
          <w:szCs w:val="32"/>
        </w:rPr>
        <w:t>TEXT BERORE SUBMITTING.</w:t>
      </w:r>
    </w:p>
    <w:p w14:paraId="059AB9FD" w14:textId="711343F6" w:rsidR="00041631" w:rsidRPr="005941D7" w:rsidRDefault="00041631" w:rsidP="005941D7">
      <w:pPr>
        <w:ind w:firstLine="0"/>
        <w:rPr>
          <w:rFonts w:cs="Arial"/>
          <w:b/>
          <w:sz w:val="32"/>
          <w:szCs w:val="32"/>
        </w:rPr>
      </w:pPr>
      <w:r w:rsidRPr="005941D7">
        <w:rPr>
          <w:rFonts w:cs="Arial"/>
          <w:b/>
          <w:sz w:val="32"/>
          <w:szCs w:val="32"/>
        </w:rPr>
        <w:t>DELETE THIS PAGE BEFORE SUBMITTING.</w:t>
      </w:r>
    </w:p>
    <w:p w14:paraId="6AD9800F" w14:textId="77777777" w:rsidR="007150DD" w:rsidRDefault="007150DD" w:rsidP="00AF7F1F">
      <w:pPr>
        <w:rPr>
          <w:rFonts w:cs="Arial"/>
          <w:b/>
          <w:color w:val="538135" w:themeColor="accent6" w:themeShade="BF"/>
          <w:sz w:val="24"/>
          <w:szCs w:val="24"/>
        </w:rPr>
      </w:pPr>
      <w:r>
        <w:rPr>
          <w:rFonts w:cs="Arial"/>
          <w:b/>
          <w:color w:val="538135" w:themeColor="accent6" w:themeShade="BF"/>
          <w:sz w:val="24"/>
          <w:szCs w:val="24"/>
        </w:rPr>
        <w:br w:type="page"/>
      </w:r>
    </w:p>
    <w:p w14:paraId="0290C763" w14:textId="77777777" w:rsidR="00972A85" w:rsidRPr="00AE4468" w:rsidRDefault="00972A85" w:rsidP="00C244DC">
      <w:pPr>
        <w:pStyle w:val="Heading1"/>
        <w:keepNext w:val="0"/>
        <w:spacing w:before="0" w:after="120"/>
        <w:ind w:firstLine="0"/>
        <w:rPr>
          <w:sz w:val="22"/>
          <w:szCs w:val="22"/>
        </w:rPr>
      </w:pPr>
      <w:r w:rsidRPr="00AE4468">
        <w:rPr>
          <w:sz w:val="22"/>
          <w:szCs w:val="22"/>
        </w:rPr>
        <w:lastRenderedPageBreak/>
        <w:t>Budget Justification</w:t>
      </w:r>
    </w:p>
    <w:p w14:paraId="073DC6CF" w14:textId="75D6A715" w:rsidR="00972A85" w:rsidRPr="008E252C" w:rsidRDefault="00972A85" w:rsidP="00AF7F1F">
      <w:pPr>
        <w:pStyle w:val="Heading2"/>
      </w:pPr>
      <w:r w:rsidRPr="008E252C">
        <w:t>Senior/</w:t>
      </w:r>
      <w:r w:rsidRPr="00C8606B">
        <w:t>Key</w:t>
      </w:r>
      <w:r w:rsidRPr="008E252C">
        <w:t xml:space="preserve"> Personnel</w:t>
      </w:r>
    </w:p>
    <w:p w14:paraId="65369652" w14:textId="041D185C" w:rsidR="00567864" w:rsidRPr="00567864" w:rsidRDefault="009036EF" w:rsidP="00AF7F1F">
      <w:r>
        <w:rPr>
          <w:b/>
        </w:rPr>
        <w:t>[</w:t>
      </w:r>
      <w:r w:rsidRPr="009036EF">
        <w:rPr>
          <w:b/>
        </w:rPr>
        <w:t>Name</w:t>
      </w:r>
      <w:r>
        <w:rPr>
          <w:b/>
        </w:rPr>
        <w:t>]</w:t>
      </w:r>
      <w:r w:rsidRPr="009036EF">
        <w:rPr>
          <w:b/>
        </w:rPr>
        <w:t xml:space="preserve">, </w:t>
      </w:r>
      <w:r>
        <w:rPr>
          <w:b/>
        </w:rPr>
        <w:t>[</w:t>
      </w:r>
      <w:r w:rsidRPr="009036EF">
        <w:rPr>
          <w:b/>
        </w:rPr>
        <w:t>credentials</w:t>
      </w:r>
      <w:r>
        <w:rPr>
          <w:b/>
        </w:rPr>
        <w:t>]</w:t>
      </w:r>
      <w:r w:rsidRPr="009036EF">
        <w:rPr>
          <w:b/>
        </w:rPr>
        <w:t xml:space="preserve">, </w:t>
      </w:r>
      <w:r w:rsidRPr="00C92950">
        <w:rPr>
          <w:b/>
          <w:i/>
        </w:rPr>
        <w:t>[</w:t>
      </w:r>
      <w:r w:rsidRPr="009036EF">
        <w:rPr>
          <w:b/>
          <w:i/>
        </w:rPr>
        <w:t>Role</w:t>
      </w:r>
      <w:r>
        <w:rPr>
          <w:b/>
          <w:i/>
        </w:rPr>
        <w:t>]</w:t>
      </w:r>
      <w:r>
        <w:t>, is [position/title] at [institution]</w:t>
      </w:r>
      <w:r w:rsidR="00482CA0" w:rsidRPr="00777C6E">
        <w:t xml:space="preserve">. </w:t>
      </w:r>
      <w:r w:rsidRPr="00C8606B">
        <w:rPr>
          <w:color w:val="538135" w:themeColor="accent6" w:themeShade="BF"/>
        </w:rPr>
        <w:t xml:space="preserve">Remove brackets as you fill in information. </w:t>
      </w:r>
      <w:r w:rsidR="00567864" w:rsidRPr="00C8606B">
        <w:rPr>
          <w:color w:val="538135" w:themeColor="accent6" w:themeShade="BF"/>
        </w:rPr>
        <w:t xml:space="preserve">Include a brief description </w:t>
      </w:r>
      <w:r w:rsidR="00482CA0" w:rsidRPr="00C8606B">
        <w:rPr>
          <w:color w:val="538135" w:themeColor="accent6" w:themeShade="BF"/>
        </w:rPr>
        <w:t>of</w:t>
      </w:r>
      <w:r w:rsidR="00396FFE">
        <w:rPr>
          <w:color w:val="538135" w:themeColor="accent6" w:themeShade="BF"/>
        </w:rPr>
        <w:t xml:space="preserve"> the person’s</w:t>
      </w:r>
      <w:r w:rsidR="00482CA0" w:rsidRPr="00C8606B">
        <w:rPr>
          <w:color w:val="538135" w:themeColor="accent6" w:themeShade="BF"/>
        </w:rPr>
        <w:t xml:space="preserve"> </w:t>
      </w:r>
      <w:r w:rsidR="00567864" w:rsidRPr="00C8606B">
        <w:rPr>
          <w:color w:val="538135" w:themeColor="accent6" w:themeShade="BF"/>
        </w:rPr>
        <w:t>qualification</w:t>
      </w:r>
      <w:r w:rsidR="00482CA0" w:rsidRPr="00C8606B">
        <w:rPr>
          <w:color w:val="538135" w:themeColor="accent6" w:themeShade="BF"/>
        </w:rPr>
        <w:t>s</w:t>
      </w:r>
      <w:r w:rsidR="00567864" w:rsidRPr="00C8606B">
        <w:rPr>
          <w:color w:val="538135" w:themeColor="accent6" w:themeShade="BF"/>
        </w:rPr>
        <w:t xml:space="preserve"> and experience. Describe the</w:t>
      </w:r>
      <w:r w:rsidR="00396FFE">
        <w:rPr>
          <w:color w:val="538135" w:themeColor="accent6" w:themeShade="BF"/>
        </w:rPr>
        <w:t>ir role and</w:t>
      </w:r>
      <w:r w:rsidR="00567864" w:rsidRPr="00C8606B">
        <w:rPr>
          <w:color w:val="538135" w:themeColor="accent6" w:themeShade="BF"/>
        </w:rPr>
        <w:t xml:space="preserve"> </w:t>
      </w:r>
      <w:r w:rsidR="00D0385A" w:rsidRPr="00C8606B">
        <w:rPr>
          <w:color w:val="538135" w:themeColor="accent6" w:themeShade="BF"/>
        </w:rPr>
        <w:t>responsibilities</w:t>
      </w:r>
      <w:r w:rsidR="00567864" w:rsidRPr="00C8606B">
        <w:rPr>
          <w:color w:val="538135" w:themeColor="accent6" w:themeShade="BF"/>
        </w:rPr>
        <w:t xml:space="preserve"> </w:t>
      </w:r>
      <w:r w:rsidR="00396FFE">
        <w:rPr>
          <w:color w:val="538135" w:themeColor="accent6" w:themeShade="BF"/>
        </w:rPr>
        <w:t>i</w:t>
      </w:r>
      <w:r w:rsidR="00567864" w:rsidRPr="00C8606B">
        <w:rPr>
          <w:color w:val="538135" w:themeColor="accent6" w:themeShade="BF"/>
        </w:rPr>
        <w:t>n the proposed project. State effort in months</w:t>
      </w:r>
      <w:r w:rsidR="00396FFE">
        <w:rPr>
          <w:color w:val="538135" w:themeColor="accent6" w:themeShade="BF"/>
        </w:rPr>
        <w:t xml:space="preserve"> and state number of years for which salary support is requested </w:t>
      </w:r>
      <w:r w:rsidR="00270B51" w:rsidRPr="00C8606B">
        <w:rPr>
          <w:color w:val="538135" w:themeColor="accent6" w:themeShade="BF"/>
        </w:rPr>
        <w:t xml:space="preserve">(effort is reported in </w:t>
      </w:r>
      <w:r w:rsidR="00421375">
        <w:rPr>
          <w:color w:val="538135" w:themeColor="accent6" w:themeShade="BF"/>
        </w:rPr>
        <w:t>calendar</w:t>
      </w:r>
      <w:r w:rsidR="00421375" w:rsidRPr="00C8606B">
        <w:rPr>
          <w:color w:val="538135" w:themeColor="accent6" w:themeShade="BF"/>
        </w:rPr>
        <w:t xml:space="preserve"> </w:t>
      </w:r>
      <w:r w:rsidR="00270B51" w:rsidRPr="00C8606B">
        <w:rPr>
          <w:color w:val="538135" w:themeColor="accent6" w:themeShade="BF"/>
        </w:rPr>
        <w:t>months)</w:t>
      </w:r>
      <w:r w:rsidR="00567864" w:rsidRPr="00C8606B">
        <w:rPr>
          <w:color w:val="538135" w:themeColor="accent6" w:themeShade="BF"/>
        </w:rPr>
        <w:t>.</w:t>
      </w:r>
    </w:p>
    <w:p w14:paraId="477623CA" w14:textId="77777777" w:rsidR="00207582" w:rsidRDefault="00207582" w:rsidP="00207582">
      <w:pPr>
        <w:ind w:firstLine="0"/>
        <w:rPr>
          <w:b/>
          <w:i/>
          <w:iCs/>
          <w:color w:val="4472C4" w:themeColor="accent5"/>
        </w:rPr>
      </w:pPr>
      <w:r w:rsidRPr="00207582">
        <w:rPr>
          <w:bCs/>
          <w:i/>
          <w:iCs/>
          <w:color w:val="4472C4" w:themeColor="accent5"/>
        </w:rPr>
        <w:t>EXAMPLE:</w:t>
      </w:r>
      <w:r>
        <w:rPr>
          <w:b/>
          <w:i/>
          <w:iCs/>
          <w:color w:val="4472C4" w:themeColor="accent5"/>
        </w:rPr>
        <w:t xml:space="preserve"> </w:t>
      </w:r>
    </w:p>
    <w:p w14:paraId="087FF1BC" w14:textId="0F765FA3" w:rsidR="00777C6E" w:rsidRPr="00207582" w:rsidRDefault="00574610" w:rsidP="00AF7F1F">
      <w:pPr>
        <w:rPr>
          <w:color w:val="4472C4" w:themeColor="accent5"/>
        </w:rPr>
      </w:pPr>
      <w:r w:rsidRPr="00207582">
        <w:rPr>
          <w:b/>
          <w:color w:val="4472C4" w:themeColor="accent5"/>
        </w:rPr>
        <w:t>First name Last name, credentials</w:t>
      </w:r>
      <w:r w:rsidR="00777C6E" w:rsidRPr="00207582">
        <w:rPr>
          <w:b/>
          <w:color w:val="4472C4" w:themeColor="accent5"/>
        </w:rPr>
        <w:t xml:space="preserve">, </w:t>
      </w:r>
      <w:r w:rsidR="00777C6E" w:rsidRPr="00207582">
        <w:rPr>
          <w:b/>
          <w:i/>
          <w:iCs/>
          <w:color w:val="4472C4" w:themeColor="accent5"/>
        </w:rPr>
        <w:t>Principal Investigator</w:t>
      </w:r>
      <w:r w:rsidR="00777C6E" w:rsidRPr="00207582">
        <w:rPr>
          <w:bCs/>
          <w:color w:val="4472C4" w:themeColor="accent5"/>
        </w:rPr>
        <w:t xml:space="preserve">, </w:t>
      </w:r>
      <w:r w:rsidR="00777C6E" w:rsidRPr="00207582">
        <w:rPr>
          <w:color w:val="4472C4" w:themeColor="accent5"/>
        </w:rPr>
        <w:t xml:space="preserve">is an Assistant Professor in the Department of Pharmacology and Toxicology, College of Medicine, at the University of Arkansas for Medical Sciences (UAMS). Dr. </w:t>
      </w:r>
      <w:r w:rsidR="0087040F" w:rsidRPr="00207582">
        <w:rPr>
          <w:color w:val="4472C4" w:themeColor="accent5"/>
        </w:rPr>
        <w:t>Last name</w:t>
      </w:r>
      <w:r w:rsidR="00777C6E" w:rsidRPr="00207582">
        <w:rPr>
          <w:color w:val="4472C4" w:themeColor="accent5"/>
        </w:rPr>
        <w:t xml:space="preserve"> is an experienced investigator in hemodynamics, endothelial cell biology, efferocytosis, and aging-related cardiovascular diseases. </w:t>
      </w:r>
      <w:r w:rsidR="0087040F" w:rsidRPr="00207582">
        <w:rPr>
          <w:color w:val="4472C4" w:themeColor="accent5"/>
        </w:rPr>
        <w:t>They</w:t>
      </w:r>
      <w:r w:rsidR="00777C6E" w:rsidRPr="00207582">
        <w:rPr>
          <w:color w:val="4472C4" w:themeColor="accent5"/>
        </w:rPr>
        <w:t xml:space="preserve"> will be responsible for overall project design, </w:t>
      </w:r>
      <w:r w:rsidR="00F444C6">
        <w:rPr>
          <w:color w:val="4472C4" w:themeColor="accent5"/>
        </w:rPr>
        <w:t>analyzing and interpreting data</w:t>
      </w:r>
      <w:r w:rsidR="00777C6E" w:rsidRPr="00207582">
        <w:rPr>
          <w:color w:val="4472C4" w:themeColor="accent5"/>
        </w:rPr>
        <w:t xml:space="preserve">, and writing </w:t>
      </w:r>
      <w:r w:rsidR="00F444C6">
        <w:rPr>
          <w:color w:val="4472C4" w:themeColor="accent5"/>
        </w:rPr>
        <w:t xml:space="preserve">manuscripts and annual </w:t>
      </w:r>
      <w:r w:rsidR="00777C6E" w:rsidRPr="00207582">
        <w:rPr>
          <w:color w:val="4472C4" w:themeColor="accent5"/>
        </w:rPr>
        <w:t xml:space="preserve">NIH progress reports. </w:t>
      </w:r>
      <w:r w:rsidR="0087040F" w:rsidRPr="00207582">
        <w:rPr>
          <w:color w:val="4472C4" w:themeColor="accent5"/>
        </w:rPr>
        <w:t>They</w:t>
      </w:r>
      <w:r w:rsidR="00777C6E" w:rsidRPr="00207582">
        <w:rPr>
          <w:color w:val="4472C4" w:themeColor="accent5"/>
        </w:rPr>
        <w:t xml:space="preserve"> also will be responsible for </w:t>
      </w:r>
      <w:r w:rsidR="00F444C6">
        <w:rPr>
          <w:color w:val="4472C4" w:themeColor="accent5"/>
        </w:rPr>
        <w:t>communicating</w:t>
      </w:r>
      <w:r w:rsidR="00F444C6" w:rsidRPr="00207582">
        <w:rPr>
          <w:color w:val="4472C4" w:themeColor="accent5"/>
        </w:rPr>
        <w:t xml:space="preserve"> </w:t>
      </w:r>
      <w:r w:rsidR="00777C6E" w:rsidRPr="00207582">
        <w:rPr>
          <w:color w:val="4472C4" w:themeColor="accent5"/>
        </w:rPr>
        <w:t xml:space="preserve">with collaborators, writing IACUC and biosafety protocols, supervising laboratory staff, and presenting results at national conferences. </w:t>
      </w:r>
      <w:r w:rsidR="0087040F" w:rsidRPr="00207582">
        <w:rPr>
          <w:color w:val="4472C4" w:themeColor="accent5"/>
        </w:rPr>
        <w:t>Dr. Last name</w:t>
      </w:r>
      <w:r w:rsidR="00777C6E" w:rsidRPr="00207582">
        <w:rPr>
          <w:color w:val="4472C4" w:themeColor="accent5"/>
        </w:rPr>
        <w:t xml:space="preserve"> will devote 2.4 calendar months (20% effort) to this project; salary support is requested in all years.</w:t>
      </w:r>
    </w:p>
    <w:p w14:paraId="246F294B" w14:textId="23C61882" w:rsidR="009036EF" w:rsidRPr="00207582" w:rsidRDefault="00513958" w:rsidP="00AF7F1F">
      <w:pPr>
        <w:rPr>
          <w:rFonts w:cs="Arial"/>
          <w:color w:val="4472C4" w:themeColor="accent5"/>
        </w:rPr>
      </w:pPr>
      <w:r>
        <w:rPr>
          <w:rFonts w:cs="Arial"/>
          <w:b/>
          <w:color w:val="4472C4" w:themeColor="accent5"/>
        </w:rPr>
        <w:t>Best Scientist, PhD,</w:t>
      </w:r>
      <w:r w:rsidR="0087040F" w:rsidRPr="00207582">
        <w:rPr>
          <w:rFonts w:cs="Arial"/>
          <w:b/>
          <w:color w:val="4472C4" w:themeColor="accent5"/>
        </w:rPr>
        <w:t xml:space="preserve"> </w:t>
      </w:r>
      <w:r w:rsidR="009036EF" w:rsidRPr="00207582">
        <w:rPr>
          <w:rFonts w:cs="Arial"/>
          <w:b/>
          <w:bCs/>
          <w:i/>
          <w:iCs/>
          <w:color w:val="4472C4" w:themeColor="accent5"/>
        </w:rPr>
        <w:t>Co-Investigator</w:t>
      </w:r>
      <w:r w:rsidR="009036EF" w:rsidRPr="00207582">
        <w:rPr>
          <w:rFonts w:cs="Arial"/>
          <w:color w:val="4472C4" w:themeColor="accent5"/>
        </w:rPr>
        <w:t xml:space="preserve">, </w:t>
      </w:r>
      <w:r w:rsidR="009036EF" w:rsidRPr="00207582">
        <w:rPr>
          <w:rFonts w:eastAsiaTheme="minorEastAsia" w:cs="Arial"/>
          <w:color w:val="4472C4" w:themeColor="accent5"/>
        </w:rPr>
        <w:t xml:space="preserve">is </w:t>
      </w:r>
      <w:r w:rsidR="009036EF" w:rsidRPr="00207582">
        <w:rPr>
          <w:rFonts w:cs="Arial"/>
          <w:color w:val="4472C4" w:themeColor="accent5"/>
        </w:rPr>
        <w:t xml:space="preserve">a Biostatistician in the Department of Biostatistics at UAMS. </w:t>
      </w:r>
      <w:r w:rsidR="0087040F" w:rsidRPr="00207582">
        <w:rPr>
          <w:rFonts w:cs="Arial"/>
          <w:color w:val="4472C4" w:themeColor="accent5"/>
        </w:rPr>
        <w:t xml:space="preserve">They </w:t>
      </w:r>
      <w:r w:rsidR="009036EF" w:rsidRPr="00207582">
        <w:rPr>
          <w:rFonts w:cs="Arial"/>
          <w:color w:val="4472C4" w:themeColor="accent5"/>
        </w:rPr>
        <w:t xml:space="preserve">will </w:t>
      </w:r>
      <w:r>
        <w:rPr>
          <w:rFonts w:cs="Arial"/>
          <w:color w:val="4472C4" w:themeColor="accent5"/>
        </w:rPr>
        <w:t xml:space="preserve">manage and analyze data and present </w:t>
      </w:r>
      <w:r w:rsidR="009036EF" w:rsidRPr="00207582">
        <w:rPr>
          <w:rFonts w:cs="Arial"/>
          <w:color w:val="4472C4" w:themeColor="accent5"/>
        </w:rPr>
        <w:t xml:space="preserve">results for this project. </w:t>
      </w:r>
      <w:r>
        <w:rPr>
          <w:rFonts w:cs="Arial"/>
          <w:color w:val="4472C4" w:themeColor="accent5"/>
        </w:rPr>
        <w:t>Dr</w:t>
      </w:r>
      <w:r w:rsidR="0087040F" w:rsidRPr="00207582">
        <w:rPr>
          <w:rFonts w:cs="Arial"/>
          <w:color w:val="4472C4" w:themeColor="accent5"/>
        </w:rPr>
        <w:t xml:space="preserve">. </w:t>
      </w:r>
      <w:r>
        <w:rPr>
          <w:rFonts w:cs="Arial"/>
          <w:color w:val="4472C4" w:themeColor="accent5"/>
        </w:rPr>
        <w:t>Scientist</w:t>
      </w:r>
      <w:r w:rsidR="009036EF" w:rsidRPr="00207582">
        <w:rPr>
          <w:rFonts w:cs="Arial"/>
          <w:color w:val="4472C4" w:themeColor="accent5"/>
        </w:rPr>
        <w:t xml:space="preserve"> will devote 0.72 calendar months (6% effort) to the proposed project. Salary support is requested in all 5 years of the proposed project. </w:t>
      </w:r>
    </w:p>
    <w:p w14:paraId="58AEC130" w14:textId="7F0AA596" w:rsidR="008E252C" w:rsidRDefault="008E252C" w:rsidP="00AF7F1F">
      <w:pPr>
        <w:pStyle w:val="Heading2"/>
        <w:rPr>
          <w:szCs w:val="24"/>
        </w:rPr>
      </w:pPr>
      <w:r>
        <w:rPr>
          <w:szCs w:val="24"/>
        </w:rPr>
        <w:t>Other Personnel</w:t>
      </w:r>
    </w:p>
    <w:p w14:paraId="72ACD954" w14:textId="3940E59E" w:rsidR="00D60FED" w:rsidRDefault="00D60FED" w:rsidP="00AF7F1F">
      <w:pPr>
        <w:rPr>
          <w:color w:val="538135" w:themeColor="accent6" w:themeShade="BF"/>
        </w:rPr>
      </w:pPr>
      <w:r>
        <w:rPr>
          <w:b/>
        </w:rPr>
        <w:t>[</w:t>
      </w:r>
      <w:r w:rsidRPr="009036EF">
        <w:rPr>
          <w:b/>
        </w:rPr>
        <w:t>Name</w:t>
      </w:r>
      <w:r>
        <w:rPr>
          <w:b/>
        </w:rPr>
        <w:t>]</w:t>
      </w:r>
      <w:r w:rsidRPr="009036EF">
        <w:rPr>
          <w:b/>
        </w:rPr>
        <w:t xml:space="preserve">, </w:t>
      </w:r>
      <w:r>
        <w:rPr>
          <w:b/>
        </w:rPr>
        <w:t>[</w:t>
      </w:r>
      <w:r w:rsidRPr="009036EF">
        <w:rPr>
          <w:b/>
        </w:rPr>
        <w:t>credentials</w:t>
      </w:r>
      <w:r>
        <w:rPr>
          <w:b/>
        </w:rPr>
        <w:t>]</w:t>
      </w:r>
      <w:r w:rsidRPr="009036EF">
        <w:rPr>
          <w:b/>
        </w:rPr>
        <w:t xml:space="preserve">, </w:t>
      </w:r>
      <w:r w:rsidRPr="00C92950">
        <w:rPr>
          <w:b/>
          <w:i/>
        </w:rPr>
        <w:t>[</w:t>
      </w:r>
      <w:r w:rsidRPr="009036EF">
        <w:rPr>
          <w:b/>
          <w:i/>
        </w:rPr>
        <w:t>Role</w:t>
      </w:r>
      <w:r>
        <w:rPr>
          <w:b/>
          <w:i/>
        </w:rPr>
        <w:t>]</w:t>
      </w:r>
      <w:r>
        <w:t>, is [position/title] at [institution]</w:t>
      </w:r>
      <w:r w:rsidRPr="00777C6E">
        <w:t xml:space="preserve">. </w:t>
      </w:r>
      <w:r w:rsidRPr="00C8606B">
        <w:rPr>
          <w:color w:val="538135" w:themeColor="accent6" w:themeShade="BF"/>
        </w:rPr>
        <w:t xml:space="preserve">Remove brackets as you fill in information. Include a brief description of </w:t>
      </w:r>
      <w:r w:rsidR="00513958">
        <w:rPr>
          <w:color w:val="538135" w:themeColor="accent6" w:themeShade="BF"/>
        </w:rPr>
        <w:t xml:space="preserve">the person’s </w:t>
      </w:r>
      <w:r w:rsidRPr="00C8606B">
        <w:rPr>
          <w:color w:val="538135" w:themeColor="accent6" w:themeShade="BF"/>
        </w:rPr>
        <w:t>qualifications and experience. Describe the</w:t>
      </w:r>
      <w:r w:rsidR="00513958">
        <w:rPr>
          <w:color w:val="538135" w:themeColor="accent6" w:themeShade="BF"/>
        </w:rPr>
        <w:t>ir</w:t>
      </w:r>
      <w:r w:rsidRPr="00C8606B">
        <w:rPr>
          <w:color w:val="538135" w:themeColor="accent6" w:themeShade="BF"/>
        </w:rPr>
        <w:t xml:space="preserve"> role </w:t>
      </w:r>
      <w:r w:rsidR="00513958">
        <w:rPr>
          <w:color w:val="538135" w:themeColor="accent6" w:themeShade="BF"/>
        </w:rPr>
        <w:t>i</w:t>
      </w:r>
      <w:r w:rsidRPr="00C8606B">
        <w:rPr>
          <w:color w:val="538135" w:themeColor="accent6" w:themeShade="BF"/>
        </w:rPr>
        <w:t xml:space="preserve">n the proposed project. </w:t>
      </w:r>
      <w:r w:rsidR="00513958" w:rsidRPr="00C8606B">
        <w:rPr>
          <w:color w:val="538135" w:themeColor="accent6" w:themeShade="BF"/>
        </w:rPr>
        <w:t>State effort in months</w:t>
      </w:r>
      <w:r w:rsidR="00513958">
        <w:rPr>
          <w:color w:val="538135" w:themeColor="accent6" w:themeShade="BF"/>
        </w:rPr>
        <w:t xml:space="preserve"> and state number of years for which salary support is requested </w:t>
      </w:r>
      <w:r w:rsidR="00513958" w:rsidRPr="00C8606B">
        <w:rPr>
          <w:color w:val="538135" w:themeColor="accent6" w:themeShade="BF"/>
        </w:rPr>
        <w:t xml:space="preserve">(effort is reported in </w:t>
      </w:r>
      <w:r w:rsidR="00421375">
        <w:rPr>
          <w:color w:val="538135" w:themeColor="accent6" w:themeShade="BF"/>
        </w:rPr>
        <w:t>calendar</w:t>
      </w:r>
      <w:r w:rsidR="00513958" w:rsidRPr="00C8606B">
        <w:rPr>
          <w:color w:val="538135" w:themeColor="accent6" w:themeShade="BF"/>
        </w:rPr>
        <w:t xml:space="preserve"> months; learn more </w:t>
      </w:r>
      <w:hyperlink r:id="rId9" w:anchor="/person-months.htm?anchor=50734" w:history="1">
        <w:r w:rsidR="00513958" w:rsidRPr="00270B51">
          <w:rPr>
            <w:rStyle w:val="Hyperlink"/>
            <w:rFonts w:cs="Arial"/>
            <w:color w:val="034990" w:themeColor="hyperlink" w:themeShade="BF"/>
          </w:rPr>
          <w:t>here</w:t>
        </w:r>
      </w:hyperlink>
      <w:r w:rsidR="00513958" w:rsidRPr="00C8606B">
        <w:rPr>
          <w:color w:val="538135" w:themeColor="accent6" w:themeShade="BF"/>
        </w:rPr>
        <w:t>).</w:t>
      </w:r>
    </w:p>
    <w:p w14:paraId="123DC792" w14:textId="374BF0B2" w:rsidR="00207582" w:rsidRPr="00207582" w:rsidRDefault="00207582" w:rsidP="00207582">
      <w:pPr>
        <w:ind w:firstLine="0"/>
        <w:rPr>
          <w:bCs/>
          <w:i/>
          <w:iCs/>
          <w:color w:val="4472C4" w:themeColor="accent5"/>
        </w:rPr>
      </w:pPr>
      <w:r w:rsidRPr="00207582">
        <w:rPr>
          <w:bCs/>
          <w:i/>
          <w:iCs/>
          <w:color w:val="4472C4" w:themeColor="accent5"/>
        </w:rPr>
        <w:t>EXAMPLE:</w:t>
      </w:r>
    </w:p>
    <w:p w14:paraId="3428588A" w14:textId="684827AB" w:rsidR="008907DC" w:rsidRPr="00207582" w:rsidRDefault="0087040F" w:rsidP="00AF7F1F">
      <w:pPr>
        <w:rPr>
          <w:color w:val="4472C4" w:themeColor="accent5"/>
        </w:rPr>
      </w:pPr>
      <w:r w:rsidRPr="00207582">
        <w:rPr>
          <w:b/>
          <w:color w:val="4472C4" w:themeColor="accent5"/>
        </w:rPr>
        <w:t xml:space="preserve">First name Last name, credentials, </w:t>
      </w:r>
      <w:r w:rsidR="008907DC" w:rsidRPr="00207582">
        <w:rPr>
          <w:b/>
          <w:bCs/>
          <w:i/>
          <w:iCs/>
          <w:color w:val="4472C4" w:themeColor="accent5"/>
        </w:rPr>
        <w:t>Postdoctoral Fellow</w:t>
      </w:r>
      <w:r w:rsidR="008907DC" w:rsidRPr="00207582">
        <w:rPr>
          <w:color w:val="4472C4" w:themeColor="accent5"/>
        </w:rPr>
        <w:t>,</w:t>
      </w:r>
      <w:r w:rsidR="008907DC" w:rsidRPr="00207582">
        <w:rPr>
          <w:bCs/>
          <w:color w:val="4472C4" w:themeColor="accent5"/>
        </w:rPr>
        <w:t xml:space="preserve"> </w:t>
      </w:r>
      <w:r w:rsidR="008907DC" w:rsidRPr="00207582">
        <w:rPr>
          <w:color w:val="4472C4" w:themeColor="accent5"/>
        </w:rPr>
        <w:t xml:space="preserve">has extensive experience analyzing cellular and molecular features of myeloma using flow cytometry and single-cell RNA sequencing. Dr. </w:t>
      </w:r>
      <w:r w:rsidRPr="00207582">
        <w:rPr>
          <w:color w:val="4472C4" w:themeColor="accent5"/>
        </w:rPr>
        <w:t>Last name</w:t>
      </w:r>
      <w:r w:rsidR="008907DC" w:rsidRPr="00207582">
        <w:rPr>
          <w:color w:val="4472C4" w:themeColor="accent5"/>
        </w:rPr>
        <w:t xml:space="preserve"> will perform the proposed flow cytometry experiments, generate CAR-T cells, and coordinate with the core facility for single-cell RNA sequencing analysis. </w:t>
      </w:r>
      <w:r w:rsidRPr="00207582">
        <w:rPr>
          <w:color w:val="4472C4" w:themeColor="accent5"/>
        </w:rPr>
        <w:t>They</w:t>
      </w:r>
      <w:r w:rsidR="008907DC" w:rsidRPr="00207582">
        <w:rPr>
          <w:color w:val="4472C4" w:themeColor="accent5"/>
        </w:rPr>
        <w:t xml:space="preserve"> will supervise the laboratory technician for molecular and biochemical experiments. Dr. </w:t>
      </w:r>
      <w:r w:rsidRPr="00207582">
        <w:rPr>
          <w:color w:val="4472C4" w:themeColor="accent5"/>
        </w:rPr>
        <w:t>Last name</w:t>
      </w:r>
      <w:r w:rsidR="008907DC" w:rsidRPr="00207582">
        <w:rPr>
          <w:color w:val="4472C4" w:themeColor="accent5"/>
        </w:rPr>
        <w:t xml:space="preserve"> will interact regularly with Dr. </w:t>
      </w:r>
      <w:r w:rsidRPr="00207582">
        <w:rPr>
          <w:color w:val="4472C4" w:themeColor="accent5"/>
        </w:rPr>
        <w:t>Other</w:t>
      </w:r>
      <w:r w:rsidR="008907DC" w:rsidRPr="00207582">
        <w:rPr>
          <w:color w:val="4472C4" w:themeColor="accent5"/>
        </w:rPr>
        <w:t xml:space="preserve"> both informally in the laboratory daily and formally at weekly laboratory meetings, where he will present his progress. </w:t>
      </w:r>
      <w:r w:rsidRPr="00207582">
        <w:rPr>
          <w:color w:val="4472C4" w:themeColor="accent5"/>
        </w:rPr>
        <w:t>Dr. Last name</w:t>
      </w:r>
      <w:r w:rsidR="008907DC" w:rsidRPr="00207582">
        <w:rPr>
          <w:color w:val="4472C4" w:themeColor="accent5"/>
        </w:rPr>
        <w:t xml:space="preserve"> will devote 3.0 calendar months (25% effort) to the proposed project. Salary support is requested in all 5 years of the proposed project. </w:t>
      </w:r>
    </w:p>
    <w:p w14:paraId="3320B8EE" w14:textId="5363F591" w:rsidR="00D60FED" w:rsidRPr="00207582" w:rsidRDefault="0087040F" w:rsidP="00AF7F1F">
      <w:pPr>
        <w:rPr>
          <w:color w:val="4472C4" w:themeColor="accent5"/>
        </w:rPr>
      </w:pPr>
      <w:r w:rsidRPr="00207582">
        <w:rPr>
          <w:b/>
          <w:color w:val="4472C4" w:themeColor="accent5"/>
        </w:rPr>
        <w:t xml:space="preserve">First name Last name, credentials, </w:t>
      </w:r>
      <w:r w:rsidR="00D60FED" w:rsidRPr="00207582">
        <w:rPr>
          <w:b/>
          <w:bCs/>
          <w:i/>
          <w:iCs/>
          <w:color w:val="4472C4" w:themeColor="accent5"/>
        </w:rPr>
        <w:t>Research Associate</w:t>
      </w:r>
      <w:r w:rsidR="00D60FED" w:rsidRPr="00207582">
        <w:rPr>
          <w:color w:val="4472C4" w:themeColor="accent5"/>
        </w:rPr>
        <w:t>,</w:t>
      </w:r>
      <w:r w:rsidR="00D60FED" w:rsidRPr="00207582">
        <w:rPr>
          <w:bCs/>
          <w:color w:val="4472C4" w:themeColor="accent5"/>
        </w:rPr>
        <w:t xml:space="preserve"> </w:t>
      </w:r>
      <w:r w:rsidR="00D60FED" w:rsidRPr="00207582">
        <w:rPr>
          <w:color w:val="4472C4" w:themeColor="accent5"/>
        </w:rPr>
        <w:t xml:space="preserve">has vast experience in cardiovascular research. </w:t>
      </w:r>
      <w:r w:rsidRPr="00207582">
        <w:rPr>
          <w:color w:val="4472C4" w:themeColor="accent5"/>
        </w:rPr>
        <w:t>They</w:t>
      </w:r>
      <w:r w:rsidR="00D60FED" w:rsidRPr="00207582">
        <w:rPr>
          <w:color w:val="4472C4" w:themeColor="accent5"/>
        </w:rPr>
        <w:t xml:space="preserve"> will carry out the experiments about effects of blood-flow patterns on SOX9 biology and contributions of endothelial dysfunction and atherosclerosis. Dr. </w:t>
      </w:r>
      <w:r w:rsidRPr="00207582">
        <w:rPr>
          <w:color w:val="4472C4" w:themeColor="accent5"/>
        </w:rPr>
        <w:t>Last name</w:t>
      </w:r>
      <w:r w:rsidR="00D60FED" w:rsidRPr="00207582">
        <w:rPr>
          <w:bCs/>
          <w:color w:val="4472C4" w:themeColor="accent5"/>
        </w:rPr>
        <w:t xml:space="preserve"> </w:t>
      </w:r>
      <w:r w:rsidR="00D60FED" w:rsidRPr="00207582">
        <w:rPr>
          <w:color w:val="4472C4" w:themeColor="accent5"/>
        </w:rPr>
        <w:t xml:space="preserve">also will be involved in training new laboratory members for the experiments in </w:t>
      </w:r>
      <w:r w:rsidR="00D60FED" w:rsidRPr="00207582">
        <w:rPr>
          <w:bCs/>
          <w:color w:val="4472C4" w:themeColor="accent5"/>
        </w:rPr>
        <w:t xml:space="preserve">partial carotid artery ligation, </w:t>
      </w:r>
      <w:r w:rsidR="00D60FED" w:rsidRPr="00207582">
        <w:rPr>
          <w:color w:val="4472C4" w:themeColor="accent5"/>
        </w:rPr>
        <w:t xml:space="preserve">mounting and cryostat-sectioning arteries, and immunostaining. Dr. </w:t>
      </w:r>
      <w:r w:rsidRPr="00207582">
        <w:rPr>
          <w:color w:val="4472C4" w:themeColor="accent5"/>
        </w:rPr>
        <w:t>Last name</w:t>
      </w:r>
      <w:r w:rsidR="00D60FED" w:rsidRPr="00207582">
        <w:rPr>
          <w:color w:val="4472C4" w:themeColor="accent5"/>
        </w:rPr>
        <w:t xml:space="preserve"> will devote 6 calendar months (50% effort) to this study; salary support is requested in all years.</w:t>
      </w:r>
    </w:p>
    <w:p w14:paraId="5A988B9C" w14:textId="646F3BF4" w:rsidR="00D60FED" w:rsidRPr="00207582" w:rsidRDefault="008907DC" w:rsidP="00AF7F1F">
      <w:pPr>
        <w:rPr>
          <w:color w:val="4472C4" w:themeColor="accent5"/>
        </w:rPr>
      </w:pPr>
      <w:r w:rsidRPr="00207582">
        <w:rPr>
          <w:b/>
          <w:iCs/>
          <w:color w:val="4472C4" w:themeColor="accent5"/>
        </w:rPr>
        <w:t xml:space="preserve">To Be Named, </w:t>
      </w:r>
      <w:r w:rsidRPr="00207582">
        <w:rPr>
          <w:b/>
          <w:i/>
          <w:iCs/>
          <w:color w:val="4472C4" w:themeColor="accent5"/>
        </w:rPr>
        <w:t>Research Technician</w:t>
      </w:r>
      <w:r w:rsidRPr="00207582">
        <w:rPr>
          <w:iCs/>
          <w:color w:val="4472C4" w:themeColor="accent5"/>
        </w:rPr>
        <w:t xml:space="preserve">, will have the necessary skills in animal handling and/or molecular biology to assist Dr. </w:t>
      </w:r>
      <w:r w:rsidR="0087040F" w:rsidRPr="00207582">
        <w:rPr>
          <w:iCs/>
          <w:color w:val="4472C4" w:themeColor="accent5"/>
        </w:rPr>
        <w:t>Last name</w:t>
      </w:r>
      <w:r w:rsidRPr="00207582">
        <w:rPr>
          <w:iCs/>
          <w:color w:val="4472C4" w:themeColor="accent5"/>
        </w:rPr>
        <w:t xml:space="preserve"> in performing a number of tasks and experiments as described in the experimental approach. The Research Technician will be trained by both Dr. </w:t>
      </w:r>
      <w:r w:rsidR="0087040F" w:rsidRPr="00207582">
        <w:rPr>
          <w:iCs/>
          <w:color w:val="4472C4" w:themeColor="accent5"/>
        </w:rPr>
        <w:t>Other</w:t>
      </w:r>
      <w:r w:rsidRPr="00207582">
        <w:rPr>
          <w:iCs/>
          <w:color w:val="4472C4" w:themeColor="accent5"/>
        </w:rPr>
        <w:t xml:space="preserve"> and Dr. </w:t>
      </w:r>
      <w:r w:rsidR="0087040F" w:rsidRPr="00207582">
        <w:rPr>
          <w:iCs/>
          <w:color w:val="4472C4" w:themeColor="accent5"/>
        </w:rPr>
        <w:t>Another</w:t>
      </w:r>
      <w:r w:rsidRPr="00207582">
        <w:rPr>
          <w:iCs/>
          <w:color w:val="4472C4" w:themeColor="accent5"/>
        </w:rPr>
        <w:t xml:space="preserve"> and will be responsible for helping with animal husbandry, genotyping, harvesting bone tissue, and bone histomorphometry. They will devote 12 calendar months (100% effort) to this project in all years of the proposed project. Salary support is requested. </w:t>
      </w:r>
    </w:p>
    <w:p w14:paraId="111B6E8F" w14:textId="2D3164E4" w:rsidR="004C4A6F" w:rsidRDefault="004C4A6F" w:rsidP="00AF7F1F">
      <w:pPr>
        <w:pStyle w:val="Heading2"/>
      </w:pPr>
      <w:r>
        <w:t xml:space="preserve">Fringe </w:t>
      </w:r>
      <w:r w:rsidRPr="00C8606B">
        <w:t>Benefits</w:t>
      </w:r>
    </w:p>
    <w:p w14:paraId="5A49A347" w14:textId="77777777" w:rsidR="009935FD" w:rsidRPr="009935FD" w:rsidRDefault="009935FD" w:rsidP="00AF7F1F">
      <w:r>
        <w:t>[start text here]</w:t>
      </w:r>
    </w:p>
    <w:p w14:paraId="3EDF75AF" w14:textId="77777777" w:rsidR="006A459F" w:rsidRPr="00C8606B" w:rsidRDefault="006A459F" w:rsidP="00AF7F1F">
      <w:pPr>
        <w:rPr>
          <w:color w:val="538135" w:themeColor="accent6" w:themeShade="BF"/>
        </w:rPr>
      </w:pPr>
      <w:r w:rsidRPr="00C8606B">
        <w:rPr>
          <w:color w:val="538135" w:themeColor="accent6" w:themeShade="BF"/>
        </w:rPr>
        <w:t>Fringe benefits are allowances and services provided by employers to their employees as compensation in addition to regular salaries and wages.</w:t>
      </w:r>
    </w:p>
    <w:p w14:paraId="02AD3D5E" w14:textId="076F7EB9" w:rsidR="00E07662" w:rsidRPr="00E07662" w:rsidRDefault="00E07662" w:rsidP="00E07662">
      <w:pPr>
        <w:ind w:firstLine="0"/>
        <w:rPr>
          <w:bCs/>
          <w:i/>
          <w:iCs/>
          <w:color w:val="4472C4" w:themeColor="accent5"/>
        </w:rPr>
      </w:pPr>
      <w:r w:rsidRPr="00207582">
        <w:rPr>
          <w:bCs/>
          <w:i/>
          <w:iCs/>
          <w:color w:val="4472C4" w:themeColor="accent5"/>
        </w:rPr>
        <w:t>EXAMPLE:</w:t>
      </w:r>
    </w:p>
    <w:p w14:paraId="319C9C37" w14:textId="2BD41819" w:rsidR="006A459F" w:rsidRPr="00207582" w:rsidRDefault="006A459F" w:rsidP="00AF7F1F">
      <w:pPr>
        <w:rPr>
          <w:color w:val="4472C4" w:themeColor="accent5"/>
        </w:rPr>
      </w:pPr>
      <w:r w:rsidRPr="00207582">
        <w:rPr>
          <w:color w:val="4472C4" w:themeColor="accent5"/>
        </w:rPr>
        <w:t xml:space="preserve">Fringe benefits are based on an institutional average of 30% </w:t>
      </w:r>
      <w:r w:rsidR="008C5959" w:rsidRPr="00207582">
        <w:rPr>
          <w:color w:val="4472C4" w:themeColor="accent5"/>
        </w:rPr>
        <w:t xml:space="preserve">for all personnel </w:t>
      </w:r>
      <w:r w:rsidRPr="00207582">
        <w:rPr>
          <w:color w:val="4472C4" w:themeColor="accent5"/>
        </w:rPr>
        <w:t>and include leave, retirement, medical insurance, and other benefits.</w:t>
      </w:r>
    </w:p>
    <w:p w14:paraId="117A2909" w14:textId="683D6E1F" w:rsidR="008E252C" w:rsidRDefault="008E252C" w:rsidP="00AF7F1F">
      <w:pPr>
        <w:pStyle w:val="Heading2"/>
      </w:pPr>
      <w:r w:rsidRPr="00C8606B">
        <w:lastRenderedPageBreak/>
        <w:t>Equipment</w:t>
      </w:r>
    </w:p>
    <w:p w14:paraId="5609B4A2" w14:textId="77777777" w:rsidR="009935FD" w:rsidRPr="009935FD" w:rsidRDefault="009935FD" w:rsidP="00AF7F1F">
      <w:r>
        <w:t>[start text here]</w:t>
      </w:r>
    </w:p>
    <w:p w14:paraId="139D6B2E" w14:textId="09B5AB34" w:rsidR="00876544" w:rsidRPr="00C8606B" w:rsidRDefault="00876544" w:rsidP="00AF7F1F">
      <w:pPr>
        <w:rPr>
          <w:color w:val="538135" w:themeColor="accent6" w:themeShade="BF"/>
        </w:rPr>
      </w:pPr>
      <w:r w:rsidRPr="00C8606B">
        <w:rPr>
          <w:color w:val="538135" w:themeColor="accent6" w:themeShade="BF"/>
        </w:rPr>
        <w:t xml:space="preserve">Equipment is defined as an item of property that has an acquisition cost of $5,000 or more and an expected service life of more than </w:t>
      </w:r>
      <w:r w:rsidR="00513958">
        <w:rPr>
          <w:color w:val="538135" w:themeColor="accent6" w:themeShade="BF"/>
        </w:rPr>
        <w:t>1</w:t>
      </w:r>
      <w:r w:rsidR="00513958" w:rsidRPr="00C8606B">
        <w:rPr>
          <w:color w:val="538135" w:themeColor="accent6" w:themeShade="BF"/>
        </w:rPr>
        <w:t xml:space="preserve"> </w:t>
      </w:r>
      <w:r w:rsidRPr="00C8606B">
        <w:rPr>
          <w:color w:val="538135" w:themeColor="accent6" w:themeShade="BF"/>
        </w:rPr>
        <w:t xml:space="preserve">year. List each item of equipment separately and justify how each is directly related to your proposed research. Allowable items ordinarily will be limited to research equipment and apparatus not already available for the conduct of the work. </w:t>
      </w:r>
    </w:p>
    <w:p w14:paraId="6DA568B5" w14:textId="22C08FC7" w:rsidR="00E07662" w:rsidRPr="00E07662" w:rsidRDefault="00E07662" w:rsidP="00E07662">
      <w:pPr>
        <w:ind w:firstLine="0"/>
        <w:rPr>
          <w:bCs/>
          <w:i/>
          <w:iCs/>
          <w:color w:val="4472C4" w:themeColor="accent5"/>
        </w:rPr>
      </w:pPr>
      <w:r w:rsidRPr="00207582">
        <w:rPr>
          <w:bCs/>
          <w:i/>
          <w:iCs/>
          <w:color w:val="4472C4" w:themeColor="accent5"/>
        </w:rPr>
        <w:t>EXAMPLE:</w:t>
      </w:r>
    </w:p>
    <w:p w14:paraId="256C24CC" w14:textId="10A34B55" w:rsidR="00876544" w:rsidRPr="00207582" w:rsidRDefault="00876544" w:rsidP="00AF7F1F">
      <w:pPr>
        <w:rPr>
          <w:color w:val="4472C4" w:themeColor="accent5"/>
        </w:rPr>
      </w:pPr>
      <w:r w:rsidRPr="00207582">
        <w:rPr>
          <w:b/>
          <w:color w:val="4472C4" w:themeColor="accent5"/>
        </w:rPr>
        <w:t>Computer for Testing</w:t>
      </w:r>
      <w:r w:rsidRPr="00207582">
        <w:rPr>
          <w:b/>
          <w:bCs/>
          <w:color w:val="4472C4" w:themeColor="accent5"/>
        </w:rPr>
        <w:t>.</w:t>
      </w:r>
      <w:r w:rsidRPr="00207582">
        <w:rPr>
          <w:color w:val="4472C4" w:themeColor="accent5"/>
        </w:rPr>
        <w:t xml:space="preserve"> We </w:t>
      </w:r>
      <w:r w:rsidR="00513958">
        <w:rPr>
          <w:color w:val="4472C4" w:themeColor="accent5"/>
          <w:spacing w:val="-4"/>
        </w:rPr>
        <w:t>request</w:t>
      </w:r>
      <w:r w:rsidRPr="00207582">
        <w:rPr>
          <w:color w:val="4472C4" w:themeColor="accent5"/>
        </w:rPr>
        <w:t xml:space="preserve"> $5,500 in </w:t>
      </w:r>
      <w:r w:rsidR="00AE582D" w:rsidRPr="00207582">
        <w:rPr>
          <w:color w:val="4472C4" w:themeColor="accent5"/>
        </w:rPr>
        <w:t>y</w:t>
      </w:r>
      <w:r w:rsidRPr="00207582">
        <w:rPr>
          <w:color w:val="4472C4" w:themeColor="accent5"/>
        </w:rPr>
        <w:t>ear 1</w:t>
      </w:r>
      <w:r w:rsidRPr="00207582">
        <w:rPr>
          <w:color w:val="4472C4" w:themeColor="accent5"/>
          <w:spacing w:val="-4"/>
        </w:rPr>
        <w:t xml:space="preserve"> </w:t>
      </w:r>
      <w:r w:rsidRPr="00207582">
        <w:rPr>
          <w:color w:val="4472C4" w:themeColor="accent5"/>
        </w:rPr>
        <w:t xml:space="preserve">to purchase a computer specifically </w:t>
      </w:r>
      <w:r w:rsidRPr="00207582">
        <w:rPr>
          <w:color w:val="4472C4" w:themeColor="accent5"/>
          <w:spacing w:val="-3"/>
        </w:rPr>
        <w:t xml:space="preserve">for </w:t>
      </w:r>
      <w:r w:rsidRPr="00207582">
        <w:rPr>
          <w:color w:val="4472C4" w:themeColor="accent5"/>
        </w:rPr>
        <w:t xml:space="preserve">administering computer-based testing to research participants </w:t>
      </w:r>
      <w:r w:rsidRPr="00207582">
        <w:rPr>
          <w:color w:val="4472C4" w:themeColor="accent5"/>
          <w:spacing w:val="-4"/>
        </w:rPr>
        <w:t xml:space="preserve">and collecting </w:t>
      </w:r>
      <w:r w:rsidRPr="00207582">
        <w:rPr>
          <w:color w:val="4472C4" w:themeColor="accent5"/>
          <w:spacing w:val="-6"/>
        </w:rPr>
        <w:t xml:space="preserve">testing </w:t>
      </w:r>
      <w:r w:rsidRPr="00207582">
        <w:rPr>
          <w:color w:val="4472C4" w:themeColor="accent5"/>
        </w:rPr>
        <w:t xml:space="preserve">results. </w:t>
      </w:r>
      <w:r w:rsidRPr="00207582">
        <w:rPr>
          <w:color w:val="4472C4" w:themeColor="accent5"/>
          <w:spacing w:val="-4"/>
        </w:rPr>
        <w:t xml:space="preserve">This study </w:t>
      </w:r>
      <w:r w:rsidRPr="00207582">
        <w:rPr>
          <w:color w:val="4472C4" w:themeColor="accent5"/>
        </w:rPr>
        <w:t xml:space="preserve">needs a computer dedicated </w:t>
      </w:r>
      <w:r w:rsidRPr="00207582">
        <w:rPr>
          <w:color w:val="4472C4" w:themeColor="accent5"/>
          <w:spacing w:val="-4"/>
        </w:rPr>
        <w:t xml:space="preserve">solely </w:t>
      </w:r>
      <w:r w:rsidRPr="00207582">
        <w:rPr>
          <w:color w:val="4472C4" w:themeColor="accent5"/>
        </w:rPr>
        <w:t xml:space="preserve">to </w:t>
      </w:r>
      <w:r w:rsidRPr="00207582">
        <w:rPr>
          <w:color w:val="4472C4" w:themeColor="accent5"/>
          <w:spacing w:val="-4"/>
        </w:rPr>
        <w:t xml:space="preserve">the </w:t>
      </w:r>
      <w:r w:rsidRPr="00207582">
        <w:rPr>
          <w:color w:val="4472C4" w:themeColor="accent5"/>
        </w:rPr>
        <w:t xml:space="preserve">project </w:t>
      </w:r>
      <w:r w:rsidRPr="00207582">
        <w:rPr>
          <w:color w:val="4472C4" w:themeColor="accent5"/>
          <w:spacing w:val="-3"/>
        </w:rPr>
        <w:t xml:space="preserve">so </w:t>
      </w:r>
      <w:r w:rsidRPr="00207582">
        <w:rPr>
          <w:color w:val="4472C4" w:themeColor="accent5"/>
          <w:spacing w:val="-4"/>
        </w:rPr>
        <w:t xml:space="preserve">that </w:t>
      </w:r>
      <w:r w:rsidRPr="00207582">
        <w:rPr>
          <w:color w:val="4472C4" w:themeColor="accent5"/>
          <w:spacing w:val="-3"/>
        </w:rPr>
        <w:t xml:space="preserve">it is </w:t>
      </w:r>
      <w:r w:rsidRPr="00207582">
        <w:rPr>
          <w:color w:val="4472C4" w:themeColor="accent5"/>
        </w:rPr>
        <w:t xml:space="preserve">available to collect </w:t>
      </w:r>
      <w:r w:rsidRPr="00207582">
        <w:rPr>
          <w:color w:val="4472C4" w:themeColor="accent5"/>
          <w:spacing w:val="-4"/>
        </w:rPr>
        <w:t xml:space="preserve">and </w:t>
      </w:r>
      <w:r w:rsidRPr="00207582">
        <w:rPr>
          <w:color w:val="4472C4" w:themeColor="accent5"/>
        </w:rPr>
        <w:t xml:space="preserve">maintain </w:t>
      </w:r>
      <w:r w:rsidRPr="00207582">
        <w:rPr>
          <w:color w:val="4472C4" w:themeColor="accent5"/>
          <w:spacing w:val="-4"/>
        </w:rPr>
        <w:t xml:space="preserve">data </w:t>
      </w:r>
      <w:r w:rsidRPr="00207582">
        <w:rPr>
          <w:color w:val="4472C4" w:themeColor="accent5"/>
          <w:spacing w:val="-3"/>
        </w:rPr>
        <w:t xml:space="preserve">for </w:t>
      </w:r>
      <w:r w:rsidRPr="00207582">
        <w:rPr>
          <w:color w:val="4472C4" w:themeColor="accent5"/>
          <w:spacing w:val="-4"/>
        </w:rPr>
        <w:t xml:space="preserve">the </w:t>
      </w:r>
      <w:r w:rsidRPr="00207582">
        <w:rPr>
          <w:color w:val="4472C4" w:themeColor="accent5"/>
        </w:rPr>
        <w:t xml:space="preserve">research </w:t>
      </w:r>
      <w:r w:rsidR="00E00D61">
        <w:rPr>
          <w:color w:val="4472C4" w:themeColor="accent5"/>
        </w:rPr>
        <w:t>participants</w:t>
      </w:r>
      <w:r w:rsidR="00E00D61" w:rsidRPr="00207582">
        <w:rPr>
          <w:color w:val="4472C4" w:themeColor="accent5"/>
        </w:rPr>
        <w:t xml:space="preserve"> </w:t>
      </w:r>
      <w:r w:rsidRPr="00207582">
        <w:rPr>
          <w:color w:val="4472C4" w:themeColor="accent5"/>
          <w:spacing w:val="-3"/>
        </w:rPr>
        <w:t xml:space="preserve">at any </w:t>
      </w:r>
      <w:r w:rsidRPr="00207582">
        <w:rPr>
          <w:color w:val="4472C4" w:themeColor="accent5"/>
          <w:spacing w:val="-4"/>
        </w:rPr>
        <w:t xml:space="preserve">given time </w:t>
      </w:r>
      <w:r w:rsidR="00AE582D" w:rsidRPr="00207582">
        <w:rPr>
          <w:color w:val="4472C4" w:themeColor="accent5"/>
          <w:spacing w:val="-3"/>
        </w:rPr>
        <w:t>and</w:t>
      </w:r>
      <w:r w:rsidRPr="00207582">
        <w:rPr>
          <w:color w:val="4472C4" w:themeColor="accent5"/>
        </w:rPr>
        <w:t xml:space="preserve"> </w:t>
      </w:r>
      <w:r w:rsidRPr="00207582">
        <w:rPr>
          <w:color w:val="4472C4" w:themeColor="accent5"/>
          <w:spacing w:val="-4"/>
        </w:rPr>
        <w:t xml:space="preserve">not </w:t>
      </w:r>
      <w:r w:rsidRPr="00207582">
        <w:rPr>
          <w:color w:val="4472C4" w:themeColor="accent5"/>
        </w:rPr>
        <w:t xml:space="preserve">restrict </w:t>
      </w:r>
      <w:r w:rsidRPr="00207582">
        <w:rPr>
          <w:color w:val="4472C4" w:themeColor="accent5"/>
          <w:spacing w:val="-3"/>
        </w:rPr>
        <w:t xml:space="preserve">our </w:t>
      </w:r>
      <w:r w:rsidRPr="00207582">
        <w:rPr>
          <w:color w:val="4472C4" w:themeColor="accent5"/>
          <w:spacing w:val="-4"/>
        </w:rPr>
        <w:t xml:space="preserve">ability </w:t>
      </w:r>
      <w:r w:rsidRPr="00207582">
        <w:rPr>
          <w:color w:val="4472C4" w:themeColor="accent5"/>
        </w:rPr>
        <w:t xml:space="preserve">to complete </w:t>
      </w:r>
      <w:r w:rsidRPr="00207582">
        <w:rPr>
          <w:color w:val="4472C4" w:themeColor="accent5"/>
          <w:spacing w:val="-3"/>
        </w:rPr>
        <w:t xml:space="preserve">the </w:t>
      </w:r>
      <w:r w:rsidRPr="00207582">
        <w:rPr>
          <w:color w:val="4472C4" w:themeColor="accent5"/>
        </w:rPr>
        <w:t xml:space="preserve">experimental sessions. Moreover, </w:t>
      </w:r>
      <w:r w:rsidR="00E00D61">
        <w:rPr>
          <w:color w:val="4472C4" w:themeColor="accent5"/>
          <w:spacing w:val="-4"/>
        </w:rPr>
        <w:t>this</w:t>
      </w:r>
      <w:r w:rsidR="00E00D61" w:rsidRPr="00207582">
        <w:rPr>
          <w:color w:val="4472C4" w:themeColor="accent5"/>
          <w:spacing w:val="-4"/>
        </w:rPr>
        <w:t xml:space="preserve"> </w:t>
      </w:r>
      <w:r w:rsidRPr="00207582">
        <w:rPr>
          <w:color w:val="4472C4" w:themeColor="accent5"/>
        </w:rPr>
        <w:t xml:space="preserve">computer </w:t>
      </w:r>
      <w:r w:rsidRPr="00207582">
        <w:rPr>
          <w:color w:val="4472C4" w:themeColor="accent5"/>
          <w:spacing w:val="-4"/>
        </w:rPr>
        <w:t xml:space="preserve">will not </w:t>
      </w:r>
      <w:r w:rsidRPr="00207582">
        <w:rPr>
          <w:color w:val="4472C4" w:themeColor="accent5"/>
          <w:spacing w:val="-3"/>
        </w:rPr>
        <w:t xml:space="preserve">be </w:t>
      </w:r>
      <w:r w:rsidRPr="00207582">
        <w:rPr>
          <w:color w:val="4472C4" w:themeColor="accent5"/>
        </w:rPr>
        <w:t xml:space="preserve">connected to </w:t>
      </w:r>
      <w:r w:rsidRPr="00207582">
        <w:rPr>
          <w:color w:val="4472C4" w:themeColor="accent5"/>
          <w:spacing w:val="-4"/>
        </w:rPr>
        <w:t xml:space="preserve">the </w:t>
      </w:r>
      <w:r w:rsidR="00AE582D" w:rsidRPr="00207582">
        <w:rPr>
          <w:color w:val="4472C4" w:themeColor="accent5"/>
          <w:spacing w:val="-4"/>
        </w:rPr>
        <w:t>i</w:t>
      </w:r>
      <w:r w:rsidRPr="00207582">
        <w:rPr>
          <w:color w:val="4472C4" w:themeColor="accent5"/>
        </w:rPr>
        <w:t>nternet or university servers</w:t>
      </w:r>
      <w:r w:rsidRPr="00207582">
        <w:rPr>
          <w:color w:val="4472C4" w:themeColor="accent5"/>
          <w:spacing w:val="-7"/>
        </w:rPr>
        <w:t xml:space="preserve"> </w:t>
      </w:r>
      <w:r w:rsidRPr="00207582">
        <w:rPr>
          <w:color w:val="4472C4" w:themeColor="accent5"/>
          <w:spacing w:val="-3"/>
        </w:rPr>
        <w:t>and</w:t>
      </w:r>
      <w:r w:rsidRPr="00207582">
        <w:rPr>
          <w:color w:val="4472C4" w:themeColor="accent5"/>
          <w:spacing w:val="-7"/>
        </w:rPr>
        <w:t xml:space="preserve"> </w:t>
      </w:r>
      <w:r w:rsidRPr="00207582">
        <w:rPr>
          <w:color w:val="4472C4" w:themeColor="accent5"/>
          <w:spacing w:val="-4"/>
        </w:rPr>
        <w:t>must</w:t>
      </w:r>
      <w:r w:rsidRPr="00207582">
        <w:rPr>
          <w:color w:val="4472C4" w:themeColor="accent5"/>
          <w:spacing w:val="-6"/>
        </w:rPr>
        <w:t xml:space="preserve"> </w:t>
      </w:r>
      <w:r w:rsidRPr="00207582">
        <w:rPr>
          <w:color w:val="4472C4" w:themeColor="accent5"/>
          <w:spacing w:val="-4"/>
        </w:rPr>
        <w:t>not</w:t>
      </w:r>
      <w:r w:rsidRPr="00207582">
        <w:rPr>
          <w:color w:val="4472C4" w:themeColor="accent5"/>
          <w:spacing w:val="-6"/>
        </w:rPr>
        <w:t xml:space="preserve"> </w:t>
      </w:r>
      <w:r w:rsidRPr="00207582">
        <w:rPr>
          <w:color w:val="4472C4" w:themeColor="accent5"/>
        </w:rPr>
        <w:t>contain</w:t>
      </w:r>
      <w:r w:rsidRPr="00207582">
        <w:rPr>
          <w:color w:val="4472C4" w:themeColor="accent5"/>
          <w:spacing w:val="-7"/>
        </w:rPr>
        <w:t xml:space="preserve"> </w:t>
      </w:r>
      <w:r w:rsidRPr="00207582">
        <w:rPr>
          <w:color w:val="4472C4" w:themeColor="accent5"/>
        </w:rPr>
        <w:t>any</w:t>
      </w:r>
      <w:r w:rsidRPr="00207582">
        <w:rPr>
          <w:color w:val="4472C4" w:themeColor="accent5"/>
          <w:spacing w:val="-9"/>
        </w:rPr>
        <w:t xml:space="preserve"> </w:t>
      </w:r>
      <w:r w:rsidRPr="00207582">
        <w:rPr>
          <w:color w:val="4472C4" w:themeColor="accent5"/>
        </w:rPr>
        <w:t xml:space="preserve">sensitive </w:t>
      </w:r>
      <w:r w:rsidRPr="00207582">
        <w:rPr>
          <w:color w:val="4472C4" w:themeColor="accent5"/>
          <w:spacing w:val="-4"/>
        </w:rPr>
        <w:t>data</w:t>
      </w:r>
      <w:r w:rsidRPr="00207582">
        <w:rPr>
          <w:color w:val="4472C4" w:themeColor="accent5"/>
          <w:spacing w:val="-7"/>
        </w:rPr>
        <w:t xml:space="preserve"> </w:t>
      </w:r>
      <w:r w:rsidRPr="00207582">
        <w:rPr>
          <w:color w:val="4472C4" w:themeColor="accent5"/>
          <w:spacing w:val="-3"/>
        </w:rPr>
        <w:t>or</w:t>
      </w:r>
      <w:r w:rsidRPr="00207582">
        <w:rPr>
          <w:color w:val="4472C4" w:themeColor="accent5"/>
          <w:spacing w:val="-6"/>
        </w:rPr>
        <w:t xml:space="preserve"> </w:t>
      </w:r>
      <w:r w:rsidRPr="00207582">
        <w:rPr>
          <w:color w:val="4472C4" w:themeColor="accent5"/>
          <w:spacing w:val="-4"/>
        </w:rPr>
        <w:t>other</w:t>
      </w:r>
      <w:r w:rsidRPr="00207582">
        <w:rPr>
          <w:color w:val="4472C4" w:themeColor="accent5"/>
          <w:spacing w:val="-6"/>
        </w:rPr>
        <w:t xml:space="preserve"> </w:t>
      </w:r>
      <w:r w:rsidRPr="00207582">
        <w:rPr>
          <w:color w:val="4472C4" w:themeColor="accent5"/>
        </w:rPr>
        <w:t>information</w:t>
      </w:r>
      <w:r w:rsidRPr="00207582">
        <w:rPr>
          <w:color w:val="4472C4" w:themeColor="accent5"/>
          <w:spacing w:val="-7"/>
        </w:rPr>
        <w:t xml:space="preserve"> </w:t>
      </w:r>
      <w:r w:rsidRPr="00207582">
        <w:rPr>
          <w:color w:val="4472C4" w:themeColor="accent5"/>
          <w:spacing w:val="-4"/>
        </w:rPr>
        <w:t>because</w:t>
      </w:r>
      <w:r w:rsidRPr="00207582">
        <w:rPr>
          <w:color w:val="4472C4" w:themeColor="accent5"/>
        </w:rPr>
        <w:t xml:space="preserve"> it</w:t>
      </w:r>
      <w:r w:rsidRPr="00207582">
        <w:rPr>
          <w:color w:val="4472C4" w:themeColor="accent5"/>
          <w:spacing w:val="-6"/>
        </w:rPr>
        <w:t xml:space="preserve"> </w:t>
      </w:r>
      <w:r w:rsidRPr="00207582">
        <w:rPr>
          <w:color w:val="4472C4" w:themeColor="accent5"/>
          <w:spacing w:val="-4"/>
        </w:rPr>
        <w:t>will</w:t>
      </w:r>
      <w:r w:rsidRPr="00207582">
        <w:rPr>
          <w:color w:val="4472C4" w:themeColor="accent5"/>
          <w:spacing w:val="-8"/>
        </w:rPr>
        <w:t xml:space="preserve"> </w:t>
      </w:r>
      <w:r w:rsidRPr="00207582">
        <w:rPr>
          <w:color w:val="4472C4" w:themeColor="accent5"/>
        </w:rPr>
        <w:t>be</w:t>
      </w:r>
      <w:r w:rsidRPr="00207582">
        <w:rPr>
          <w:color w:val="4472C4" w:themeColor="accent5"/>
          <w:spacing w:val="-7"/>
        </w:rPr>
        <w:t xml:space="preserve"> </w:t>
      </w:r>
      <w:r w:rsidRPr="00207582">
        <w:rPr>
          <w:color w:val="4472C4" w:themeColor="accent5"/>
          <w:spacing w:val="-4"/>
        </w:rPr>
        <w:t>used</w:t>
      </w:r>
      <w:r w:rsidRPr="00207582">
        <w:rPr>
          <w:color w:val="4472C4" w:themeColor="accent5"/>
          <w:spacing w:val="-7"/>
        </w:rPr>
        <w:t xml:space="preserve"> </w:t>
      </w:r>
      <w:r w:rsidRPr="00207582">
        <w:rPr>
          <w:color w:val="4472C4" w:themeColor="accent5"/>
        </w:rPr>
        <w:t>by</w:t>
      </w:r>
      <w:r w:rsidRPr="00207582">
        <w:rPr>
          <w:color w:val="4472C4" w:themeColor="accent5"/>
          <w:spacing w:val="-9"/>
        </w:rPr>
        <w:t xml:space="preserve"> </w:t>
      </w:r>
      <w:r w:rsidRPr="00207582">
        <w:rPr>
          <w:color w:val="4472C4" w:themeColor="accent5"/>
          <w:spacing w:val="-4"/>
        </w:rPr>
        <w:t>study</w:t>
      </w:r>
      <w:r w:rsidRPr="00207582">
        <w:rPr>
          <w:color w:val="4472C4" w:themeColor="accent5"/>
          <w:spacing w:val="-7"/>
        </w:rPr>
        <w:t xml:space="preserve"> </w:t>
      </w:r>
      <w:r w:rsidRPr="00207582">
        <w:rPr>
          <w:color w:val="4472C4" w:themeColor="accent5"/>
        </w:rPr>
        <w:t>participants.</w:t>
      </w:r>
    </w:p>
    <w:p w14:paraId="0551FD07" w14:textId="77777777" w:rsidR="008E252C" w:rsidRDefault="008E252C" w:rsidP="00AF7F1F">
      <w:pPr>
        <w:pStyle w:val="Heading2"/>
        <w:rPr>
          <w:szCs w:val="24"/>
        </w:rPr>
      </w:pPr>
      <w:r>
        <w:rPr>
          <w:szCs w:val="24"/>
        </w:rPr>
        <w:t>Travel</w:t>
      </w:r>
    </w:p>
    <w:p w14:paraId="4D637C86" w14:textId="77777777" w:rsidR="009935FD" w:rsidRPr="009935FD" w:rsidRDefault="009935FD" w:rsidP="00AF7F1F">
      <w:r>
        <w:t>[start text here]</w:t>
      </w:r>
    </w:p>
    <w:p w14:paraId="3564ADF7" w14:textId="1C928D60" w:rsidR="008607B0" w:rsidRPr="00C8606B" w:rsidRDefault="00876544" w:rsidP="00AF7F1F">
      <w:pPr>
        <w:rPr>
          <w:color w:val="538135" w:themeColor="accent6" w:themeShade="BF"/>
        </w:rPr>
      </w:pPr>
      <w:r w:rsidRPr="00C8606B">
        <w:rPr>
          <w:color w:val="538135" w:themeColor="accent6" w:themeShade="BF"/>
        </w:rPr>
        <w:t xml:space="preserve">Clearly state how the travel is directly related to your proposed research. </w:t>
      </w:r>
      <w:r w:rsidR="00421375">
        <w:rPr>
          <w:color w:val="538135" w:themeColor="accent6" w:themeShade="BF"/>
        </w:rPr>
        <w:t>Request</w:t>
      </w:r>
      <w:r w:rsidRPr="00C8606B">
        <w:rPr>
          <w:color w:val="538135" w:themeColor="accent6" w:themeShade="BF"/>
        </w:rPr>
        <w:t xml:space="preserve"> funds for domestic </w:t>
      </w:r>
      <w:r w:rsidR="00421375">
        <w:rPr>
          <w:color w:val="538135" w:themeColor="accent6" w:themeShade="BF"/>
        </w:rPr>
        <w:t xml:space="preserve">travel separately from funds for </w:t>
      </w:r>
      <w:r w:rsidR="00F152A9">
        <w:rPr>
          <w:color w:val="538135" w:themeColor="accent6" w:themeShade="BF"/>
        </w:rPr>
        <w:t xml:space="preserve">foreign </w:t>
      </w:r>
      <w:r w:rsidRPr="00C8606B">
        <w:rPr>
          <w:color w:val="538135" w:themeColor="accent6" w:themeShade="BF"/>
        </w:rPr>
        <w:t xml:space="preserve">travel. Domestic travel includes Canada, Mexico, and US possessions. </w:t>
      </w:r>
      <w:r w:rsidR="00271328">
        <w:rPr>
          <w:color w:val="538135" w:themeColor="accent6" w:themeShade="BF"/>
        </w:rPr>
        <w:t xml:space="preserve">Foreign travel includes any destination outside of the US, Canada, Mexico, or US possessions. </w:t>
      </w:r>
      <w:r w:rsidRPr="00C8606B">
        <w:rPr>
          <w:color w:val="538135" w:themeColor="accent6" w:themeShade="BF"/>
        </w:rPr>
        <w:t>Include the destination, number of people traveling, and dates and duration of travel (if known) for each trip. If the dates of travel are not known, specify estimated length of trip (e.g., 3 days).</w:t>
      </w:r>
    </w:p>
    <w:p w14:paraId="342E035D" w14:textId="77777777" w:rsidR="00E07662" w:rsidRPr="00207582" w:rsidRDefault="00E07662" w:rsidP="00E07662">
      <w:pPr>
        <w:ind w:firstLine="0"/>
        <w:rPr>
          <w:bCs/>
          <w:i/>
          <w:iCs/>
          <w:color w:val="4472C4" w:themeColor="accent5"/>
        </w:rPr>
      </w:pPr>
      <w:r w:rsidRPr="00207582">
        <w:rPr>
          <w:bCs/>
          <w:i/>
          <w:iCs/>
          <w:color w:val="4472C4" w:themeColor="accent5"/>
        </w:rPr>
        <w:t>EXAMPLE:</w:t>
      </w:r>
    </w:p>
    <w:p w14:paraId="31014E60" w14:textId="3D4662C2" w:rsidR="008C5959" w:rsidRPr="00207582" w:rsidRDefault="008C5959" w:rsidP="00AF7F1F">
      <w:pPr>
        <w:rPr>
          <w:color w:val="4472C4" w:themeColor="accent5"/>
        </w:rPr>
      </w:pPr>
      <w:r w:rsidRPr="00207582">
        <w:rPr>
          <w:color w:val="4472C4" w:themeColor="accent5"/>
        </w:rPr>
        <w:t xml:space="preserve">Funds are requested in the amount of $2,500 each year for either Dr. </w:t>
      </w:r>
      <w:r w:rsidR="0087040F" w:rsidRPr="00207582">
        <w:rPr>
          <w:color w:val="4472C4" w:themeColor="accent5"/>
        </w:rPr>
        <w:t>Last name</w:t>
      </w:r>
      <w:r w:rsidRPr="00207582">
        <w:rPr>
          <w:color w:val="4472C4" w:themeColor="accent5"/>
        </w:rPr>
        <w:t xml:space="preserve"> or a co-investigator to attend </w:t>
      </w:r>
      <w:r w:rsidR="00AE582D" w:rsidRPr="00207582">
        <w:rPr>
          <w:color w:val="4472C4" w:themeColor="accent5"/>
        </w:rPr>
        <w:t>a</w:t>
      </w:r>
      <w:r w:rsidRPr="00207582">
        <w:rPr>
          <w:color w:val="4472C4" w:themeColor="accent5"/>
        </w:rPr>
        <w:t xml:space="preserve"> national meeting or international meeting </w:t>
      </w:r>
      <w:r w:rsidR="00E00D61">
        <w:rPr>
          <w:color w:val="4472C4" w:themeColor="accent5"/>
        </w:rPr>
        <w:t>each</w:t>
      </w:r>
      <w:r w:rsidR="00E00D61" w:rsidRPr="00207582">
        <w:rPr>
          <w:color w:val="4472C4" w:themeColor="accent5"/>
        </w:rPr>
        <w:t xml:space="preserve"> </w:t>
      </w:r>
      <w:r w:rsidRPr="00207582">
        <w:rPr>
          <w:color w:val="4472C4" w:themeColor="accent5"/>
        </w:rPr>
        <w:t>year to present research findings. These funds will be used to cover registration fees, airfare, meals, lodging, and ground transportation.</w:t>
      </w:r>
    </w:p>
    <w:p w14:paraId="04668955" w14:textId="77777777" w:rsidR="00E07662" w:rsidRPr="00207582" w:rsidRDefault="00E07662" w:rsidP="00E07662">
      <w:pPr>
        <w:ind w:firstLine="0"/>
        <w:rPr>
          <w:bCs/>
          <w:i/>
          <w:iCs/>
          <w:color w:val="4472C4" w:themeColor="accent5"/>
        </w:rPr>
      </w:pPr>
      <w:r w:rsidRPr="00207582">
        <w:rPr>
          <w:bCs/>
          <w:i/>
          <w:iCs/>
          <w:color w:val="4472C4" w:themeColor="accent5"/>
        </w:rPr>
        <w:t>EXAMPLE:</w:t>
      </w:r>
    </w:p>
    <w:p w14:paraId="5EDEF3EB" w14:textId="6061EAF7" w:rsidR="00A31826" w:rsidRPr="00207582" w:rsidRDefault="00A31826" w:rsidP="00AF7F1F">
      <w:pPr>
        <w:rPr>
          <w:color w:val="4472C4" w:themeColor="accent5"/>
        </w:rPr>
      </w:pPr>
      <w:r w:rsidRPr="00207582">
        <w:rPr>
          <w:color w:val="4472C4" w:themeColor="accent5"/>
        </w:rPr>
        <w:t xml:space="preserve">Funds in the amount of $2,000 are requested for Dr. </w:t>
      </w:r>
      <w:r w:rsidR="0087040F" w:rsidRPr="00207582">
        <w:rPr>
          <w:color w:val="4472C4" w:themeColor="accent5"/>
        </w:rPr>
        <w:t>Last name</w:t>
      </w:r>
      <w:r w:rsidRPr="00207582">
        <w:rPr>
          <w:color w:val="4472C4" w:themeColor="accent5"/>
        </w:rPr>
        <w:t xml:space="preserve"> to attend the American Society for Bone and Mineral Research annual meeting in all years of the proposed project. </w:t>
      </w:r>
    </w:p>
    <w:p w14:paraId="7272ADF3" w14:textId="43099C4F" w:rsidR="008E252C" w:rsidRDefault="008E252C" w:rsidP="00AF7F1F">
      <w:pPr>
        <w:pStyle w:val="Heading2"/>
        <w:rPr>
          <w:szCs w:val="24"/>
        </w:rPr>
      </w:pPr>
      <w:r>
        <w:rPr>
          <w:szCs w:val="24"/>
        </w:rPr>
        <w:t>Other Direct Cost</w:t>
      </w:r>
      <w:r w:rsidR="00A22096">
        <w:rPr>
          <w:szCs w:val="24"/>
        </w:rPr>
        <w:t>s</w:t>
      </w:r>
    </w:p>
    <w:p w14:paraId="34883F96" w14:textId="77777777" w:rsidR="008E252C" w:rsidRPr="005E4411" w:rsidRDefault="008E252C" w:rsidP="00AF7F1F">
      <w:pPr>
        <w:pStyle w:val="Heading2"/>
        <w:rPr>
          <w:rFonts w:ascii="Arial" w:hAnsi="Arial" w:cs="Arial"/>
          <w:b/>
          <w:i/>
        </w:rPr>
      </w:pPr>
      <w:r w:rsidRPr="005E4411">
        <w:rPr>
          <w:rFonts w:ascii="Arial" w:hAnsi="Arial" w:cs="Arial"/>
          <w:b/>
          <w:i/>
        </w:rPr>
        <w:t>Materials and Supplies</w:t>
      </w:r>
    </w:p>
    <w:p w14:paraId="7CACFA11" w14:textId="77777777" w:rsidR="009935FD" w:rsidRPr="009935FD" w:rsidRDefault="009935FD" w:rsidP="00AF7F1F">
      <w:r>
        <w:t>[start text here]</w:t>
      </w:r>
    </w:p>
    <w:p w14:paraId="69FC1E27" w14:textId="047F39EA" w:rsidR="008607B0" w:rsidRPr="00C8606B" w:rsidRDefault="008C5959" w:rsidP="00AF7F1F">
      <w:pPr>
        <w:rPr>
          <w:color w:val="538135" w:themeColor="accent6" w:themeShade="BF"/>
        </w:rPr>
      </w:pPr>
      <w:r w:rsidRPr="00C8606B">
        <w:rPr>
          <w:color w:val="538135" w:themeColor="accent6" w:themeShade="BF"/>
        </w:rPr>
        <w:t>List total funds requested for materials and supplies. Indicate general categories such as glassware, chemicals, animal costs, including an amount for each category. Items that include costs less than $1,000 do not have to be itemized.</w:t>
      </w:r>
    </w:p>
    <w:p w14:paraId="4FFDE9C1" w14:textId="77777777" w:rsidR="00E07662" w:rsidRPr="00207582" w:rsidRDefault="00E07662" w:rsidP="00E07662">
      <w:pPr>
        <w:ind w:firstLine="0"/>
        <w:rPr>
          <w:bCs/>
          <w:i/>
          <w:iCs/>
          <w:color w:val="4472C4" w:themeColor="accent5"/>
        </w:rPr>
      </w:pPr>
      <w:r w:rsidRPr="00207582">
        <w:rPr>
          <w:bCs/>
          <w:i/>
          <w:iCs/>
          <w:color w:val="4472C4" w:themeColor="accent5"/>
        </w:rPr>
        <w:t>EXAMPLE:</w:t>
      </w:r>
    </w:p>
    <w:p w14:paraId="7C640FF5" w14:textId="48DD8B67" w:rsidR="00017C45" w:rsidRPr="00207582" w:rsidRDefault="00017C45" w:rsidP="00AF7F1F">
      <w:pPr>
        <w:rPr>
          <w:color w:val="4472C4" w:themeColor="accent5"/>
        </w:rPr>
      </w:pPr>
      <w:r w:rsidRPr="00207582">
        <w:rPr>
          <w:color w:val="4472C4" w:themeColor="accent5"/>
        </w:rPr>
        <w:t xml:space="preserve">Funds in the amount of $9,401 are requested in </w:t>
      </w:r>
      <w:r w:rsidR="00AE582D" w:rsidRPr="00207582">
        <w:rPr>
          <w:color w:val="4472C4" w:themeColor="accent5"/>
        </w:rPr>
        <w:t>y</w:t>
      </w:r>
      <w:r w:rsidRPr="00207582">
        <w:rPr>
          <w:color w:val="4472C4" w:themeColor="accent5"/>
        </w:rPr>
        <w:t xml:space="preserve">ears 1-2 and $3,543 in </w:t>
      </w:r>
      <w:r w:rsidR="00AE582D" w:rsidRPr="00207582">
        <w:rPr>
          <w:color w:val="4472C4" w:themeColor="accent5"/>
        </w:rPr>
        <w:t>y</w:t>
      </w:r>
      <w:r w:rsidRPr="00207582">
        <w:rPr>
          <w:color w:val="4472C4" w:themeColor="accent5"/>
        </w:rPr>
        <w:t>ears 3-5 for supplies, as described below.</w:t>
      </w:r>
    </w:p>
    <w:p w14:paraId="10F73FCA" w14:textId="4267F4D4" w:rsidR="00017C45" w:rsidRPr="00207582" w:rsidRDefault="00017C45" w:rsidP="00AF7F1F">
      <w:pPr>
        <w:pStyle w:val="BodyText"/>
        <w:numPr>
          <w:ilvl w:val="0"/>
          <w:numId w:val="1"/>
        </w:numPr>
        <w:spacing w:after="0"/>
        <w:ind w:left="720"/>
        <w:rPr>
          <w:rFonts w:cs="Arial"/>
          <w:color w:val="4472C4" w:themeColor="accent5"/>
          <w:u w:val="single"/>
        </w:rPr>
      </w:pPr>
      <w:r w:rsidRPr="00207582">
        <w:rPr>
          <w:rFonts w:cs="Arial"/>
          <w:color w:val="4472C4" w:themeColor="accent5"/>
          <w:u w:val="single"/>
        </w:rPr>
        <w:t>PCR reagents:</w:t>
      </w:r>
      <w:r w:rsidRPr="00207582">
        <w:rPr>
          <w:rFonts w:cs="Arial"/>
          <w:color w:val="4472C4" w:themeColor="accent5"/>
        </w:rPr>
        <w:t xml:space="preserve"> $983 in </w:t>
      </w:r>
      <w:r w:rsidR="00AE582D" w:rsidRPr="00207582">
        <w:rPr>
          <w:rFonts w:cs="Arial"/>
          <w:color w:val="4472C4" w:themeColor="accent5"/>
        </w:rPr>
        <w:t>y</w:t>
      </w:r>
      <w:r w:rsidRPr="00207582">
        <w:rPr>
          <w:rFonts w:cs="Arial"/>
          <w:color w:val="4472C4" w:themeColor="accent5"/>
        </w:rPr>
        <w:t xml:space="preserve">ear 1, $2,983 in </w:t>
      </w:r>
      <w:r w:rsidR="00AE582D" w:rsidRPr="00207582">
        <w:rPr>
          <w:rFonts w:cs="Arial"/>
          <w:color w:val="4472C4" w:themeColor="accent5"/>
        </w:rPr>
        <w:t>y</w:t>
      </w:r>
      <w:r w:rsidRPr="00207582">
        <w:rPr>
          <w:rFonts w:cs="Arial"/>
          <w:color w:val="4472C4" w:themeColor="accent5"/>
        </w:rPr>
        <w:t xml:space="preserve">ear 2, and $2,125 in </w:t>
      </w:r>
      <w:r w:rsidR="00AE582D" w:rsidRPr="00207582">
        <w:rPr>
          <w:rFonts w:cs="Arial"/>
          <w:color w:val="4472C4" w:themeColor="accent5"/>
        </w:rPr>
        <w:t>y</w:t>
      </w:r>
      <w:r w:rsidRPr="00207582">
        <w:rPr>
          <w:rFonts w:cs="Arial"/>
          <w:color w:val="4472C4" w:themeColor="accent5"/>
        </w:rPr>
        <w:t>ears 3-5 to purchase Taq polymerase, master mix, and primers for PCR genotyping of the large number of mice.</w:t>
      </w:r>
    </w:p>
    <w:p w14:paraId="7856D39D" w14:textId="62016E38" w:rsidR="00017C45" w:rsidRPr="00207582" w:rsidRDefault="00017C45" w:rsidP="00AF7F1F">
      <w:pPr>
        <w:pStyle w:val="BodyText"/>
        <w:numPr>
          <w:ilvl w:val="0"/>
          <w:numId w:val="1"/>
        </w:numPr>
        <w:spacing w:after="0"/>
        <w:ind w:left="720"/>
        <w:rPr>
          <w:rFonts w:cs="Arial"/>
          <w:color w:val="4472C4" w:themeColor="accent5"/>
        </w:rPr>
      </w:pPr>
      <w:r w:rsidRPr="00207582">
        <w:rPr>
          <w:rFonts w:cs="Arial"/>
          <w:color w:val="4472C4" w:themeColor="accent5"/>
          <w:u w:val="single"/>
        </w:rPr>
        <w:t>Cell culture supplies:</w:t>
      </w:r>
      <w:r w:rsidRPr="00207582">
        <w:rPr>
          <w:rFonts w:cs="Arial"/>
          <w:color w:val="4472C4" w:themeColor="accent5"/>
        </w:rPr>
        <w:t xml:space="preserve"> $850/year in </w:t>
      </w:r>
      <w:r w:rsidR="00AE582D" w:rsidRPr="00207582">
        <w:rPr>
          <w:rFonts w:cs="Arial"/>
          <w:color w:val="4472C4" w:themeColor="accent5"/>
        </w:rPr>
        <w:t>y</w:t>
      </w:r>
      <w:r w:rsidRPr="00207582">
        <w:rPr>
          <w:rFonts w:cs="Arial"/>
          <w:color w:val="4472C4" w:themeColor="accent5"/>
        </w:rPr>
        <w:t>ears 1-5 to purchase cell culture medium, fetal calf serum, various additives that may be needed for tissue culture, and related plasticware (e.g., cell culture plates).</w:t>
      </w:r>
    </w:p>
    <w:p w14:paraId="360126D2" w14:textId="6BEE3CDF" w:rsidR="00017C45" w:rsidRPr="00207582" w:rsidRDefault="00017C45" w:rsidP="00AF7F1F">
      <w:pPr>
        <w:pStyle w:val="BodyText"/>
        <w:numPr>
          <w:ilvl w:val="0"/>
          <w:numId w:val="1"/>
        </w:numPr>
        <w:spacing w:after="0"/>
        <w:ind w:left="720"/>
        <w:rPr>
          <w:rFonts w:cs="Arial"/>
          <w:color w:val="4472C4" w:themeColor="accent5"/>
        </w:rPr>
      </w:pPr>
      <w:r w:rsidRPr="00207582">
        <w:rPr>
          <w:rFonts w:cs="Arial"/>
          <w:color w:val="4472C4" w:themeColor="accent5"/>
          <w:u w:val="single"/>
        </w:rPr>
        <w:t>General supplies and chemical reagents:</w:t>
      </w:r>
      <w:r w:rsidRPr="00207582">
        <w:rPr>
          <w:rFonts w:cs="Arial"/>
          <w:color w:val="4472C4" w:themeColor="accent5"/>
        </w:rPr>
        <w:t xml:space="preserve"> $568/year in </w:t>
      </w:r>
      <w:r w:rsidR="00526CA9" w:rsidRPr="00207582">
        <w:rPr>
          <w:rFonts w:cs="Arial"/>
          <w:color w:val="4472C4" w:themeColor="accent5"/>
        </w:rPr>
        <w:t>y</w:t>
      </w:r>
      <w:r w:rsidRPr="00207582">
        <w:rPr>
          <w:rFonts w:cs="Arial"/>
          <w:color w:val="4472C4" w:themeColor="accent5"/>
        </w:rPr>
        <w:t>ears 1-5 to purchase all necessary chemical reagents (e.g., ethanol, fixatives, mounting media) for the assays to be performed.</w:t>
      </w:r>
    </w:p>
    <w:p w14:paraId="653B18A2" w14:textId="7315BA11" w:rsidR="00017C45" w:rsidRPr="00207582" w:rsidRDefault="00017C45" w:rsidP="00AF7F1F">
      <w:pPr>
        <w:pStyle w:val="BodyText"/>
        <w:numPr>
          <w:ilvl w:val="0"/>
          <w:numId w:val="1"/>
        </w:numPr>
        <w:spacing w:after="60"/>
        <w:ind w:left="720"/>
        <w:rPr>
          <w:rFonts w:cs="Arial"/>
          <w:color w:val="4472C4" w:themeColor="accent5"/>
        </w:rPr>
      </w:pPr>
      <w:r w:rsidRPr="00207582">
        <w:rPr>
          <w:rFonts w:cs="Arial"/>
          <w:color w:val="4472C4" w:themeColor="accent5"/>
          <w:u w:val="single"/>
        </w:rPr>
        <w:t>CMDR Genetic Models Core for Crtap-floxed allele + mice:</w:t>
      </w:r>
      <w:r w:rsidRPr="00207582">
        <w:rPr>
          <w:rFonts w:cs="Arial"/>
          <w:color w:val="4472C4" w:themeColor="accent5"/>
        </w:rPr>
        <w:t xml:space="preserve"> $5,000 in </w:t>
      </w:r>
      <w:r w:rsidR="00526CA9" w:rsidRPr="00207582">
        <w:rPr>
          <w:rFonts w:cs="Arial"/>
          <w:color w:val="4472C4" w:themeColor="accent5"/>
        </w:rPr>
        <w:t>y</w:t>
      </w:r>
      <w:r w:rsidRPr="00207582">
        <w:rPr>
          <w:rFonts w:cs="Arial"/>
          <w:color w:val="4472C4" w:themeColor="accent5"/>
        </w:rPr>
        <w:t xml:space="preserve">ears 1-2 </w:t>
      </w:r>
      <w:r w:rsidR="00A22096">
        <w:rPr>
          <w:rFonts w:cs="Arial"/>
          <w:color w:val="4472C4" w:themeColor="accent5"/>
        </w:rPr>
        <w:t>to generate the</w:t>
      </w:r>
      <w:r w:rsidRPr="00207582">
        <w:rPr>
          <w:rFonts w:cs="Arial"/>
          <w:color w:val="4472C4" w:themeColor="accent5"/>
        </w:rPr>
        <w:t xml:space="preserve"> Crtap-floxed allele with CRISPR/Cas9 and </w:t>
      </w:r>
      <w:r w:rsidR="00A22096">
        <w:rPr>
          <w:rFonts w:cs="Arial"/>
          <w:color w:val="4472C4" w:themeColor="accent5"/>
        </w:rPr>
        <w:t>to screen</w:t>
      </w:r>
      <w:r w:rsidRPr="00207582">
        <w:rPr>
          <w:rFonts w:cs="Arial"/>
          <w:color w:val="4472C4" w:themeColor="accent5"/>
        </w:rPr>
        <w:t xml:space="preserve"> founder mice to identify correct insertions of LoxP sites at the Crtap locus.</w:t>
      </w:r>
    </w:p>
    <w:p w14:paraId="187C6863" w14:textId="77777777" w:rsidR="00E07662" w:rsidRPr="00207582" w:rsidRDefault="00E07662" w:rsidP="00E07662">
      <w:pPr>
        <w:ind w:firstLine="0"/>
        <w:rPr>
          <w:bCs/>
          <w:i/>
          <w:iCs/>
          <w:color w:val="4472C4" w:themeColor="accent5"/>
        </w:rPr>
      </w:pPr>
      <w:r w:rsidRPr="00207582">
        <w:rPr>
          <w:bCs/>
          <w:i/>
          <w:iCs/>
          <w:color w:val="4472C4" w:themeColor="accent5"/>
        </w:rPr>
        <w:t>EXAMPLE:</w:t>
      </w:r>
    </w:p>
    <w:p w14:paraId="432CB12D" w14:textId="31E50CDD" w:rsidR="00017C45" w:rsidRPr="00207582" w:rsidRDefault="00017C45" w:rsidP="00AF7F1F">
      <w:pPr>
        <w:rPr>
          <w:color w:val="4472C4" w:themeColor="accent5"/>
        </w:rPr>
      </w:pPr>
      <w:r w:rsidRPr="00207582">
        <w:rPr>
          <w:color w:val="4472C4" w:themeColor="accent5"/>
        </w:rPr>
        <w:t xml:space="preserve">Funds are requested in </w:t>
      </w:r>
      <w:r w:rsidR="00526CA9" w:rsidRPr="00207582">
        <w:rPr>
          <w:color w:val="4472C4" w:themeColor="accent5"/>
        </w:rPr>
        <w:t>y</w:t>
      </w:r>
      <w:r w:rsidRPr="00207582">
        <w:rPr>
          <w:color w:val="4472C4" w:themeColor="accent5"/>
        </w:rPr>
        <w:t xml:space="preserve">ears 1–5 for the following supplies: </w:t>
      </w:r>
    </w:p>
    <w:p w14:paraId="2495D411" w14:textId="3B2B5AB8" w:rsidR="00017C45" w:rsidRPr="00207582" w:rsidRDefault="00017C45" w:rsidP="00AF7F1F">
      <w:pPr>
        <w:pStyle w:val="ListParagraph"/>
        <w:numPr>
          <w:ilvl w:val="0"/>
          <w:numId w:val="2"/>
        </w:numPr>
        <w:ind w:left="1710"/>
        <w:contextualSpacing w:val="0"/>
        <w:rPr>
          <w:rFonts w:ascii="Arial" w:hAnsi="Arial" w:cs="Arial"/>
          <w:color w:val="4472C4" w:themeColor="accent5"/>
          <w:sz w:val="22"/>
          <w:szCs w:val="22"/>
        </w:rPr>
      </w:pPr>
      <w:r w:rsidRPr="00207582">
        <w:rPr>
          <w:rFonts w:ascii="Arial" w:hAnsi="Arial" w:cs="Arial"/>
          <w:color w:val="4472C4" w:themeColor="accent5"/>
          <w:sz w:val="22"/>
          <w:szCs w:val="22"/>
          <w:u w:val="single"/>
        </w:rPr>
        <w:t>Consumable laboratory supplies:</w:t>
      </w:r>
      <w:r w:rsidRPr="00207582">
        <w:rPr>
          <w:rFonts w:ascii="Arial" w:hAnsi="Arial" w:cs="Arial"/>
          <w:color w:val="4472C4" w:themeColor="accent5"/>
          <w:sz w:val="22"/>
          <w:szCs w:val="22"/>
        </w:rPr>
        <w:t xml:space="preserve"> $24,000 per year.</w:t>
      </w:r>
    </w:p>
    <w:p w14:paraId="22F561B3" w14:textId="094415EB" w:rsidR="00017C45" w:rsidRPr="00207582" w:rsidRDefault="00017C45" w:rsidP="00AF7F1F">
      <w:pPr>
        <w:pStyle w:val="ListParagraph"/>
        <w:numPr>
          <w:ilvl w:val="0"/>
          <w:numId w:val="2"/>
        </w:numPr>
        <w:ind w:left="1710"/>
        <w:contextualSpacing w:val="0"/>
        <w:rPr>
          <w:rFonts w:ascii="Arial" w:hAnsi="Arial" w:cs="Arial"/>
          <w:color w:val="4472C4" w:themeColor="accent5"/>
          <w:sz w:val="22"/>
          <w:szCs w:val="22"/>
        </w:rPr>
      </w:pPr>
      <w:r w:rsidRPr="00207582">
        <w:rPr>
          <w:rFonts w:ascii="Arial" w:hAnsi="Arial" w:cs="Arial"/>
          <w:iCs/>
          <w:color w:val="4472C4" w:themeColor="accent5"/>
          <w:sz w:val="22"/>
          <w:szCs w:val="22"/>
          <w:u w:val="single"/>
          <w:lang w:eastAsia="ko-KR"/>
        </w:rPr>
        <w:t>Biochemical and enzymatic assays:</w:t>
      </w:r>
      <w:r w:rsidRPr="00207582">
        <w:rPr>
          <w:rFonts w:ascii="Arial" w:hAnsi="Arial" w:cs="Arial"/>
          <w:color w:val="4472C4" w:themeColor="accent5"/>
          <w:sz w:val="22"/>
          <w:szCs w:val="22"/>
        </w:rPr>
        <w:t xml:space="preserve"> $10,000 per year.</w:t>
      </w:r>
    </w:p>
    <w:p w14:paraId="3AB1DB7B" w14:textId="1409A061" w:rsidR="00017C45" w:rsidRPr="00207582" w:rsidRDefault="00017C45" w:rsidP="00AF7F1F">
      <w:pPr>
        <w:pStyle w:val="ListParagraph"/>
        <w:numPr>
          <w:ilvl w:val="0"/>
          <w:numId w:val="2"/>
        </w:numPr>
        <w:ind w:left="1710"/>
        <w:contextualSpacing w:val="0"/>
        <w:rPr>
          <w:rFonts w:ascii="Arial" w:hAnsi="Arial" w:cs="Arial"/>
          <w:iCs/>
          <w:color w:val="4472C4" w:themeColor="accent5"/>
          <w:sz w:val="22"/>
          <w:szCs w:val="22"/>
          <w:u w:val="single"/>
          <w:lang w:eastAsia="ko-KR"/>
        </w:rPr>
      </w:pPr>
      <w:r w:rsidRPr="00207582">
        <w:rPr>
          <w:rFonts w:ascii="Arial" w:hAnsi="Arial" w:cs="Arial"/>
          <w:iCs/>
          <w:color w:val="4472C4" w:themeColor="accent5"/>
          <w:sz w:val="22"/>
          <w:szCs w:val="22"/>
          <w:u w:val="single"/>
          <w:lang w:eastAsia="ko-KR"/>
        </w:rPr>
        <w:t>scRNA-seq:</w:t>
      </w:r>
      <w:r w:rsidRPr="00207582">
        <w:rPr>
          <w:rFonts w:ascii="Arial" w:hAnsi="Arial" w:cs="Arial"/>
          <w:color w:val="4472C4" w:themeColor="accent5"/>
          <w:sz w:val="22"/>
          <w:szCs w:val="22"/>
        </w:rPr>
        <w:t xml:space="preserve"> $20,000 per year.</w:t>
      </w:r>
    </w:p>
    <w:p w14:paraId="543DD426" w14:textId="38D6E54C" w:rsidR="00017C45" w:rsidRPr="00207582" w:rsidRDefault="00017C45" w:rsidP="00AF7F1F">
      <w:pPr>
        <w:pStyle w:val="ListParagraph"/>
        <w:numPr>
          <w:ilvl w:val="0"/>
          <w:numId w:val="2"/>
        </w:numPr>
        <w:ind w:left="1710"/>
        <w:contextualSpacing w:val="0"/>
        <w:rPr>
          <w:rFonts w:ascii="Arial" w:hAnsi="Arial" w:cs="Arial"/>
          <w:i/>
          <w:iCs/>
          <w:color w:val="4472C4" w:themeColor="accent5"/>
          <w:sz w:val="22"/>
          <w:szCs w:val="22"/>
          <w:u w:val="single"/>
          <w:lang w:eastAsia="ko-KR"/>
        </w:rPr>
      </w:pPr>
      <w:r w:rsidRPr="00207582">
        <w:rPr>
          <w:rFonts w:ascii="Arial" w:hAnsi="Arial" w:cs="Arial"/>
          <w:color w:val="4472C4" w:themeColor="accent5"/>
          <w:sz w:val="22"/>
          <w:szCs w:val="22"/>
          <w:u w:val="single"/>
        </w:rPr>
        <w:lastRenderedPageBreak/>
        <w:t>Flow/CYTOF analysis and cell sorting:</w:t>
      </w:r>
      <w:r w:rsidRPr="00207582">
        <w:rPr>
          <w:rFonts w:ascii="Arial" w:hAnsi="Arial" w:cs="Arial"/>
          <w:color w:val="4472C4" w:themeColor="accent5"/>
          <w:sz w:val="22"/>
          <w:szCs w:val="22"/>
        </w:rPr>
        <w:t xml:space="preserve"> $12,000 per year. </w:t>
      </w:r>
    </w:p>
    <w:p w14:paraId="6300A72B" w14:textId="505A7211" w:rsidR="00017C45" w:rsidRPr="00207582" w:rsidRDefault="00017C45" w:rsidP="00AF7F1F">
      <w:pPr>
        <w:pStyle w:val="ListParagraph"/>
        <w:numPr>
          <w:ilvl w:val="0"/>
          <w:numId w:val="2"/>
        </w:numPr>
        <w:ind w:left="1710"/>
        <w:contextualSpacing w:val="0"/>
        <w:rPr>
          <w:rFonts w:ascii="Arial" w:hAnsi="Arial" w:cs="Arial"/>
          <w:i/>
          <w:iCs/>
          <w:color w:val="4472C4" w:themeColor="accent5"/>
          <w:sz w:val="22"/>
          <w:szCs w:val="22"/>
          <w:u w:val="single"/>
          <w:lang w:eastAsia="ko-KR"/>
        </w:rPr>
      </w:pPr>
      <w:r w:rsidRPr="00207582">
        <w:rPr>
          <w:rFonts w:ascii="Arial" w:hAnsi="Arial" w:cs="Arial"/>
          <w:iCs/>
          <w:color w:val="4472C4" w:themeColor="accent5"/>
          <w:sz w:val="22"/>
          <w:szCs w:val="22"/>
          <w:u w:val="single"/>
          <w:lang w:eastAsia="ko-KR"/>
        </w:rPr>
        <w:t>Molecular biology:</w:t>
      </w:r>
      <w:r w:rsidRPr="00207582">
        <w:rPr>
          <w:rFonts w:ascii="Arial" w:hAnsi="Arial" w:cs="Arial"/>
          <w:iCs/>
          <w:color w:val="4472C4" w:themeColor="accent5"/>
          <w:sz w:val="22"/>
          <w:szCs w:val="22"/>
          <w:lang w:eastAsia="ko-KR"/>
        </w:rPr>
        <w:t xml:space="preserve"> </w:t>
      </w:r>
      <w:r w:rsidRPr="00207582">
        <w:rPr>
          <w:rFonts w:ascii="Arial" w:hAnsi="Arial" w:cs="Arial"/>
          <w:color w:val="4472C4" w:themeColor="accent5"/>
          <w:sz w:val="22"/>
          <w:szCs w:val="22"/>
        </w:rPr>
        <w:t>$45,000 per year.</w:t>
      </w:r>
    </w:p>
    <w:p w14:paraId="2B1A1602" w14:textId="27275666" w:rsidR="00017C45" w:rsidRPr="00207582" w:rsidRDefault="00017C45" w:rsidP="00AF7F1F">
      <w:pPr>
        <w:pStyle w:val="ListParagraph"/>
        <w:numPr>
          <w:ilvl w:val="0"/>
          <w:numId w:val="2"/>
        </w:numPr>
        <w:ind w:left="1710"/>
        <w:contextualSpacing w:val="0"/>
        <w:rPr>
          <w:rFonts w:ascii="Arial" w:hAnsi="Arial" w:cs="Arial"/>
          <w:i/>
          <w:iCs/>
          <w:color w:val="4472C4" w:themeColor="accent5"/>
          <w:sz w:val="22"/>
          <w:szCs w:val="22"/>
          <w:u w:val="single"/>
          <w:lang w:eastAsia="ko-KR"/>
        </w:rPr>
      </w:pPr>
      <w:r w:rsidRPr="00207582">
        <w:rPr>
          <w:rFonts w:ascii="Arial" w:hAnsi="Arial" w:cs="Arial"/>
          <w:iCs/>
          <w:color w:val="4472C4" w:themeColor="accent5"/>
          <w:sz w:val="22"/>
          <w:szCs w:val="22"/>
          <w:u w:val="single"/>
          <w:lang w:eastAsia="ko-KR"/>
        </w:rPr>
        <w:t>Protein analysis (ELISA and western blots):</w:t>
      </w:r>
      <w:r w:rsidRPr="00207582">
        <w:rPr>
          <w:rFonts w:ascii="Arial" w:hAnsi="Arial" w:cs="Arial"/>
          <w:iCs/>
          <w:color w:val="4472C4" w:themeColor="accent5"/>
          <w:sz w:val="22"/>
          <w:szCs w:val="22"/>
          <w:lang w:eastAsia="ko-KR"/>
        </w:rPr>
        <w:t xml:space="preserve"> </w:t>
      </w:r>
      <w:r w:rsidRPr="00207582">
        <w:rPr>
          <w:rFonts w:ascii="Arial" w:hAnsi="Arial" w:cs="Arial"/>
          <w:color w:val="4472C4" w:themeColor="accent5"/>
          <w:sz w:val="22"/>
          <w:szCs w:val="22"/>
        </w:rPr>
        <w:t>$8,000 per year.</w:t>
      </w:r>
    </w:p>
    <w:p w14:paraId="22CB0818" w14:textId="7E77E93E" w:rsidR="00017C45" w:rsidRPr="00207582" w:rsidRDefault="00017C45" w:rsidP="00AF7F1F">
      <w:pPr>
        <w:pStyle w:val="ListParagraph"/>
        <w:numPr>
          <w:ilvl w:val="0"/>
          <w:numId w:val="2"/>
        </w:numPr>
        <w:spacing w:after="120"/>
        <w:ind w:left="1710"/>
        <w:contextualSpacing w:val="0"/>
        <w:rPr>
          <w:rFonts w:ascii="Arial" w:hAnsi="Arial" w:cs="Arial"/>
          <w:color w:val="4472C4" w:themeColor="accent5"/>
          <w:sz w:val="22"/>
          <w:szCs w:val="22"/>
          <w:lang w:eastAsia="ko-KR"/>
        </w:rPr>
      </w:pPr>
      <w:r w:rsidRPr="00207582">
        <w:rPr>
          <w:rFonts w:ascii="Arial" w:hAnsi="Arial" w:cs="Arial"/>
          <w:iCs/>
          <w:color w:val="4472C4" w:themeColor="accent5"/>
          <w:sz w:val="22"/>
          <w:szCs w:val="22"/>
          <w:u w:val="single"/>
          <w:lang w:eastAsia="ko-KR"/>
        </w:rPr>
        <w:t>Immunohistochemistry:</w:t>
      </w:r>
      <w:r w:rsidRPr="00207582">
        <w:rPr>
          <w:rFonts w:ascii="Arial" w:hAnsi="Arial" w:cs="Arial"/>
          <w:iCs/>
          <w:color w:val="4472C4" w:themeColor="accent5"/>
          <w:sz w:val="22"/>
          <w:szCs w:val="22"/>
          <w:lang w:eastAsia="ko-KR"/>
        </w:rPr>
        <w:t xml:space="preserve"> </w:t>
      </w:r>
      <w:r w:rsidRPr="00207582">
        <w:rPr>
          <w:rFonts w:ascii="Arial" w:hAnsi="Arial" w:cs="Arial"/>
          <w:color w:val="4472C4" w:themeColor="accent5"/>
          <w:sz w:val="22"/>
          <w:szCs w:val="22"/>
          <w:lang w:eastAsia="ko-KR"/>
        </w:rPr>
        <w:t xml:space="preserve">$3,000 per year. </w:t>
      </w:r>
    </w:p>
    <w:p w14:paraId="5D40E75A" w14:textId="77777777" w:rsidR="00E07662" w:rsidRPr="00207582" w:rsidRDefault="00E07662" w:rsidP="00E07662">
      <w:pPr>
        <w:ind w:firstLine="0"/>
        <w:rPr>
          <w:bCs/>
          <w:i/>
          <w:iCs/>
          <w:color w:val="4472C4" w:themeColor="accent5"/>
        </w:rPr>
      </w:pPr>
      <w:r w:rsidRPr="00207582">
        <w:rPr>
          <w:bCs/>
          <w:i/>
          <w:iCs/>
          <w:color w:val="4472C4" w:themeColor="accent5"/>
        </w:rPr>
        <w:t>EXAMPLE:</w:t>
      </w:r>
    </w:p>
    <w:p w14:paraId="54593CA2" w14:textId="77777777" w:rsidR="007F1496" w:rsidRPr="00207582" w:rsidRDefault="007F1496" w:rsidP="00AF7F1F">
      <w:pPr>
        <w:pStyle w:val="text"/>
        <w:tabs>
          <w:tab w:val="clear" w:pos="360"/>
        </w:tabs>
        <w:ind w:left="360" w:firstLine="0"/>
        <w:rPr>
          <w:color w:val="4472C4" w:themeColor="accent5"/>
        </w:rPr>
      </w:pPr>
      <w:r w:rsidRPr="00207582">
        <w:rPr>
          <w:color w:val="4472C4" w:themeColor="accent5"/>
        </w:rPr>
        <w:t>Funds are requested as follows:</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1062"/>
      </w:tblGrid>
      <w:tr w:rsidR="00207582" w:rsidRPr="00207582" w14:paraId="72AD741E" w14:textId="77777777" w:rsidTr="00C244DC">
        <w:trPr>
          <w:jc w:val="center"/>
        </w:trPr>
        <w:tc>
          <w:tcPr>
            <w:tcW w:w="5508" w:type="dxa"/>
            <w:tcBorders>
              <w:top w:val="nil"/>
              <w:left w:val="nil"/>
              <w:bottom w:val="single" w:sz="12" w:space="0" w:color="4472C4" w:themeColor="accent5"/>
              <w:right w:val="nil"/>
            </w:tcBorders>
            <w:vAlign w:val="bottom"/>
            <w:hideMark/>
          </w:tcPr>
          <w:p w14:paraId="3398A802" w14:textId="77777777" w:rsidR="007F1496" w:rsidRPr="00207582" w:rsidRDefault="007F1496" w:rsidP="00AF7F1F">
            <w:pPr>
              <w:pStyle w:val="DataField11pt"/>
              <w:spacing w:after="0" w:line="240" w:lineRule="auto"/>
              <w:rPr>
                <w:b/>
                <w:color w:val="4472C4" w:themeColor="accent5"/>
              </w:rPr>
            </w:pPr>
            <w:r w:rsidRPr="00207582">
              <w:rPr>
                <w:b/>
                <w:color w:val="4472C4" w:themeColor="accent5"/>
              </w:rPr>
              <w:t>Supply</w:t>
            </w:r>
          </w:p>
        </w:tc>
        <w:tc>
          <w:tcPr>
            <w:tcW w:w="1062" w:type="dxa"/>
            <w:tcBorders>
              <w:top w:val="nil"/>
              <w:left w:val="nil"/>
              <w:bottom w:val="single" w:sz="12" w:space="0" w:color="4472C4" w:themeColor="accent5"/>
              <w:right w:val="nil"/>
            </w:tcBorders>
            <w:vAlign w:val="bottom"/>
            <w:hideMark/>
          </w:tcPr>
          <w:p w14:paraId="027236D0" w14:textId="77777777" w:rsidR="007F1496" w:rsidRPr="00207582" w:rsidRDefault="007F1496" w:rsidP="00AF7F1F">
            <w:pPr>
              <w:pStyle w:val="DataField11pt"/>
              <w:spacing w:after="0" w:line="240" w:lineRule="auto"/>
              <w:rPr>
                <w:b/>
                <w:color w:val="4472C4" w:themeColor="accent5"/>
              </w:rPr>
            </w:pPr>
            <w:r w:rsidRPr="00207582">
              <w:rPr>
                <w:b/>
                <w:color w:val="4472C4" w:themeColor="accent5"/>
              </w:rPr>
              <w:t>Cost</w:t>
            </w:r>
          </w:p>
        </w:tc>
      </w:tr>
      <w:tr w:rsidR="00207582" w:rsidRPr="00207582" w14:paraId="1F77ACF8" w14:textId="77777777" w:rsidTr="00C244DC">
        <w:trPr>
          <w:jc w:val="center"/>
        </w:trPr>
        <w:tc>
          <w:tcPr>
            <w:tcW w:w="5508" w:type="dxa"/>
            <w:tcBorders>
              <w:top w:val="single" w:sz="12" w:space="0" w:color="4472C4" w:themeColor="accent5"/>
              <w:left w:val="nil"/>
              <w:bottom w:val="nil"/>
              <w:right w:val="nil"/>
            </w:tcBorders>
            <w:vAlign w:val="bottom"/>
            <w:hideMark/>
          </w:tcPr>
          <w:p w14:paraId="034CA9B3" w14:textId="77777777" w:rsidR="007F1496" w:rsidRPr="00207582" w:rsidRDefault="007F1496" w:rsidP="00AF7F1F">
            <w:pPr>
              <w:pStyle w:val="DataField11pt"/>
              <w:spacing w:after="0" w:line="240" w:lineRule="auto"/>
              <w:rPr>
                <w:color w:val="4472C4" w:themeColor="accent5"/>
              </w:rPr>
            </w:pPr>
            <w:r w:rsidRPr="00207582">
              <w:rPr>
                <w:color w:val="4472C4" w:themeColor="accent5"/>
              </w:rPr>
              <w:t>Tissue culture supplies, including media and sera</w:t>
            </w:r>
          </w:p>
        </w:tc>
        <w:tc>
          <w:tcPr>
            <w:tcW w:w="1062" w:type="dxa"/>
            <w:tcBorders>
              <w:top w:val="single" w:sz="12" w:space="0" w:color="4472C4" w:themeColor="accent5"/>
              <w:left w:val="nil"/>
              <w:bottom w:val="nil"/>
              <w:right w:val="nil"/>
            </w:tcBorders>
            <w:vAlign w:val="bottom"/>
            <w:hideMark/>
          </w:tcPr>
          <w:p w14:paraId="2F16F9BE" w14:textId="77777777" w:rsidR="007F1496" w:rsidRPr="00207582" w:rsidRDefault="007F1496" w:rsidP="00AF7F1F">
            <w:pPr>
              <w:pStyle w:val="DataField11pt"/>
              <w:spacing w:after="0" w:line="240" w:lineRule="auto"/>
              <w:rPr>
                <w:color w:val="4472C4" w:themeColor="accent5"/>
              </w:rPr>
            </w:pPr>
            <w:r w:rsidRPr="00207582">
              <w:rPr>
                <w:color w:val="4472C4" w:themeColor="accent5"/>
              </w:rPr>
              <w:t>$7,000</w:t>
            </w:r>
          </w:p>
        </w:tc>
      </w:tr>
      <w:tr w:rsidR="00207582" w:rsidRPr="00207582" w14:paraId="3D3C4E8F" w14:textId="77777777" w:rsidTr="00C244DC">
        <w:trPr>
          <w:jc w:val="center"/>
        </w:trPr>
        <w:tc>
          <w:tcPr>
            <w:tcW w:w="5508" w:type="dxa"/>
            <w:vAlign w:val="bottom"/>
            <w:hideMark/>
          </w:tcPr>
          <w:p w14:paraId="4D336063" w14:textId="77777777" w:rsidR="007F1496" w:rsidRPr="00207582" w:rsidRDefault="007F1496" w:rsidP="00AF7F1F">
            <w:pPr>
              <w:pStyle w:val="DataField11pt"/>
              <w:spacing w:after="0" w:line="240" w:lineRule="auto"/>
              <w:rPr>
                <w:color w:val="4472C4" w:themeColor="accent5"/>
              </w:rPr>
            </w:pPr>
            <w:r w:rsidRPr="00207582">
              <w:rPr>
                <w:color w:val="4472C4" w:themeColor="accent5"/>
              </w:rPr>
              <w:t xml:space="preserve">Plasticware and general laboratory chemicals </w:t>
            </w:r>
          </w:p>
        </w:tc>
        <w:tc>
          <w:tcPr>
            <w:tcW w:w="1062" w:type="dxa"/>
            <w:vAlign w:val="bottom"/>
            <w:hideMark/>
          </w:tcPr>
          <w:p w14:paraId="47059BF1" w14:textId="77777777" w:rsidR="007F1496" w:rsidRPr="00207582" w:rsidRDefault="007F1496" w:rsidP="00AF7F1F">
            <w:pPr>
              <w:pStyle w:val="DataField11pt"/>
              <w:spacing w:after="0" w:line="240" w:lineRule="auto"/>
              <w:rPr>
                <w:color w:val="4472C4" w:themeColor="accent5"/>
              </w:rPr>
            </w:pPr>
            <w:r w:rsidRPr="00207582">
              <w:rPr>
                <w:color w:val="4472C4" w:themeColor="accent5"/>
              </w:rPr>
              <w:t>$5,000</w:t>
            </w:r>
          </w:p>
        </w:tc>
      </w:tr>
      <w:tr w:rsidR="00207582" w:rsidRPr="00207582" w14:paraId="3B42E1A8" w14:textId="77777777" w:rsidTr="00C244DC">
        <w:trPr>
          <w:jc w:val="center"/>
        </w:trPr>
        <w:tc>
          <w:tcPr>
            <w:tcW w:w="5508" w:type="dxa"/>
            <w:vAlign w:val="bottom"/>
            <w:hideMark/>
          </w:tcPr>
          <w:p w14:paraId="4D9E8DE7" w14:textId="77777777" w:rsidR="007F1496" w:rsidRPr="00207582" w:rsidRDefault="007F1496" w:rsidP="00AF7F1F">
            <w:pPr>
              <w:pStyle w:val="DataField11pt"/>
              <w:spacing w:after="0" w:line="240" w:lineRule="auto"/>
              <w:rPr>
                <w:color w:val="4472C4" w:themeColor="accent5"/>
              </w:rPr>
            </w:pPr>
            <w:r w:rsidRPr="00207582">
              <w:rPr>
                <w:color w:val="4472C4" w:themeColor="accent5"/>
              </w:rPr>
              <w:t>Reagents for protein and RNA isolation, ELISA, etc.</w:t>
            </w:r>
          </w:p>
        </w:tc>
        <w:tc>
          <w:tcPr>
            <w:tcW w:w="1062" w:type="dxa"/>
            <w:vAlign w:val="bottom"/>
            <w:hideMark/>
          </w:tcPr>
          <w:p w14:paraId="56B6BB78" w14:textId="77777777" w:rsidR="007F1496" w:rsidRPr="00207582" w:rsidRDefault="007F1496" w:rsidP="00AF7F1F">
            <w:pPr>
              <w:pStyle w:val="DataField11pt"/>
              <w:spacing w:after="0" w:line="240" w:lineRule="auto"/>
              <w:rPr>
                <w:color w:val="4472C4" w:themeColor="accent5"/>
              </w:rPr>
            </w:pPr>
            <w:r w:rsidRPr="00207582">
              <w:rPr>
                <w:color w:val="4472C4" w:themeColor="accent5"/>
              </w:rPr>
              <w:t>$7,000</w:t>
            </w:r>
          </w:p>
        </w:tc>
      </w:tr>
      <w:tr w:rsidR="00207582" w:rsidRPr="00207582" w14:paraId="49B0F8D9" w14:textId="77777777" w:rsidTr="00C244DC">
        <w:trPr>
          <w:jc w:val="center"/>
        </w:trPr>
        <w:tc>
          <w:tcPr>
            <w:tcW w:w="5508" w:type="dxa"/>
            <w:vAlign w:val="bottom"/>
            <w:hideMark/>
          </w:tcPr>
          <w:p w14:paraId="0FD7B590" w14:textId="77777777" w:rsidR="007F1496" w:rsidRPr="00207582" w:rsidRDefault="007F1496" w:rsidP="00AF7F1F">
            <w:pPr>
              <w:pStyle w:val="DataField11pt"/>
              <w:spacing w:after="0" w:line="240" w:lineRule="auto"/>
              <w:rPr>
                <w:color w:val="4472C4" w:themeColor="accent5"/>
              </w:rPr>
            </w:pPr>
            <w:r w:rsidRPr="00207582">
              <w:rPr>
                <w:color w:val="4472C4" w:themeColor="accent5"/>
              </w:rPr>
              <w:t>Antibodies and flow cytometry detection reagents</w:t>
            </w:r>
          </w:p>
        </w:tc>
        <w:tc>
          <w:tcPr>
            <w:tcW w:w="1062" w:type="dxa"/>
            <w:vAlign w:val="bottom"/>
            <w:hideMark/>
          </w:tcPr>
          <w:p w14:paraId="615D0C62" w14:textId="77777777" w:rsidR="007F1496" w:rsidRPr="00207582" w:rsidRDefault="007F1496" w:rsidP="00AF7F1F">
            <w:pPr>
              <w:pStyle w:val="DataField11pt"/>
              <w:spacing w:after="0" w:line="240" w:lineRule="auto"/>
              <w:rPr>
                <w:color w:val="4472C4" w:themeColor="accent5"/>
              </w:rPr>
            </w:pPr>
            <w:r w:rsidRPr="00207582">
              <w:rPr>
                <w:color w:val="4472C4" w:themeColor="accent5"/>
              </w:rPr>
              <w:t>$5,530</w:t>
            </w:r>
          </w:p>
        </w:tc>
      </w:tr>
      <w:tr w:rsidR="00207582" w:rsidRPr="00207582" w14:paraId="383A2353" w14:textId="77777777" w:rsidTr="00C244DC">
        <w:trPr>
          <w:trHeight w:val="198"/>
          <w:jc w:val="center"/>
        </w:trPr>
        <w:tc>
          <w:tcPr>
            <w:tcW w:w="5508" w:type="dxa"/>
            <w:tcBorders>
              <w:bottom w:val="single" w:sz="12" w:space="0" w:color="4472C4" w:themeColor="accent5"/>
            </w:tcBorders>
            <w:vAlign w:val="bottom"/>
            <w:hideMark/>
          </w:tcPr>
          <w:p w14:paraId="2547703B" w14:textId="77777777" w:rsidR="007F1496" w:rsidRPr="00207582" w:rsidRDefault="007F1496" w:rsidP="00AF7F1F">
            <w:pPr>
              <w:pStyle w:val="DataField11pt"/>
              <w:spacing w:after="0" w:line="240" w:lineRule="auto"/>
              <w:rPr>
                <w:b/>
                <w:color w:val="4472C4" w:themeColor="accent5"/>
              </w:rPr>
            </w:pPr>
            <w:r w:rsidRPr="00207582">
              <w:rPr>
                <w:color w:val="4472C4" w:themeColor="accent5"/>
              </w:rPr>
              <w:t>QPCR probes and supplies</w:t>
            </w:r>
          </w:p>
        </w:tc>
        <w:tc>
          <w:tcPr>
            <w:tcW w:w="1062" w:type="dxa"/>
            <w:tcBorders>
              <w:bottom w:val="single" w:sz="12" w:space="0" w:color="4472C4" w:themeColor="accent5"/>
            </w:tcBorders>
            <w:vAlign w:val="bottom"/>
            <w:hideMark/>
          </w:tcPr>
          <w:p w14:paraId="40A94147" w14:textId="77777777" w:rsidR="007F1496" w:rsidRPr="00207582" w:rsidRDefault="007F1496" w:rsidP="00AF7F1F">
            <w:pPr>
              <w:pStyle w:val="DataField11pt"/>
              <w:spacing w:after="0" w:line="240" w:lineRule="auto"/>
              <w:rPr>
                <w:color w:val="4472C4" w:themeColor="accent5"/>
              </w:rPr>
            </w:pPr>
            <w:r w:rsidRPr="00207582">
              <w:rPr>
                <w:color w:val="4472C4" w:themeColor="accent5"/>
              </w:rPr>
              <w:t>$6,000</w:t>
            </w:r>
          </w:p>
        </w:tc>
      </w:tr>
      <w:tr w:rsidR="00207582" w:rsidRPr="00207582" w14:paraId="5E38A849" w14:textId="77777777" w:rsidTr="00C244DC">
        <w:trPr>
          <w:trHeight w:val="186"/>
          <w:jc w:val="center"/>
        </w:trPr>
        <w:tc>
          <w:tcPr>
            <w:tcW w:w="5508" w:type="dxa"/>
            <w:tcBorders>
              <w:top w:val="single" w:sz="12" w:space="0" w:color="4472C4" w:themeColor="accent5"/>
              <w:left w:val="nil"/>
              <w:bottom w:val="single" w:sz="12" w:space="0" w:color="4472C4" w:themeColor="accent5"/>
              <w:right w:val="nil"/>
            </w:tcBorders>
            <w:vAlign w:val="bottom"/>
            <w:hideMark/>
          </w:tcPr>
          <w:p w14:paraId="2969FB86" w14:textId="77777777" w:rsidR="007F1496" w:rsidRPr="00207582" w:rsidRDefault="007F1496" w:rsidP="00AF7F1F">
            <w:pPr>
              <w:pStyle w:val="DataField11pt"/>
              <w:spacing w:after="0" w:line="240" w:lineRule="auto"/>
              <w:rPr>
                <w:b/>
                <w:color w:val="4472C4" w:themeColor="accent5"/>
              </w:rPr>
            </w:pPr>
            <w:r w:rsidRPr="00207582">
              <w:rPr>
                <w:b/>
                <w:color w:val="4472C4" w:themeColor="accent5"/>
              </w:rPr>
              <w:t>TOTAL</w:t>
            </w:r>
          </w:p>
        </w:tc>
        <w:tc>
          <w:tcPr>
            <w:tcW w:w="1062" w:type="dxa"/>
            <w:tcBorders>
              <w:top w:val="single" w:sz="12" w:space="0" w:color="4472C4" w:themeColor="accent5"/>
              <w:left w:val="nil"/>
              <w:bottom w:val="single" w:sz="12" w:space="0" w:color="4472C4" w:themeColor="accent5"/>
              <w:right w:val="nil"/>
            </w:tcBorders>
            <w:vAlign w:val="bottom"/>
            <w:hideMark/>
          </w:tcPr>
          <w:p w14:paraId="61E30B62" w14:textId="77777777" w:rsidR="007F1496" w:rsidRPr="00207582" w:rsidRDefault="007F1496" w:rsidP="00AF7F1F">
            <w:pPr>
              <w:pStyle w:val="DataField11pt"/>
              <w:spacing w:after="0" w:line="240" w:lineRule="auto"/>
              <w:rPr>
                <w:b/>
                <w:color w:val="4472C4" w:themeColor="accent5"/>
              </w:rPr>
            </w:pPr>
            <w:r w:rsidRPr="00207582">
              <w:rPr>
                <w:b/>
                <w:color w:val="4472C4" w:themeColor="accent5"/>
              </w:rPr>
              <w:t>$30,530</w:t>
            </w:r>
          </w:p>
        </w:tc>
      </w:tr>
    </w:tbl>
    <w:p w14:paraId="5638F0B3" w14:textId="77777777" w:rsidR="007F1496" w:rsidRDefault="007F1496" w:rsidP="00AF7F1F">
      <w:pPr>
        <w:pStyle w:val="Heading2"/>
        <w:rPr>
          <w:rFonts w:ascii="Arial" w:hAnsi="Arial" w:cs="Arial"/>
          <w:b/>
          <w:i/>
        </w:rPr>
      </w:pPr>
    </w:p>
    <w:p w14:paraId="2173CE30" w14:textId="791FDB9C" w:rsidR="008C5959" w:rsidRPr="005E4411" w:rsidRDefault="008C5959" w:rsidP="00AF7F1F">
      <w:pPr>
        <w:pStyle w:val="Heading2"/>
        <w:rPr>
          <w:rFonts w:ascii="Arial" w:hAnsi="Arial" w:cs="Arial"/>
          <w:b/>
          <w:i/>
        </w:rPr>
      </w:pPr>
      <w:r>
        <w:rPr>
          <w:rFonts w:ascii="Arial" w:hAnsi="Arial" w:cs="Arial"/>
          <w:b/>
          <w:i/>
        </w:rPr>
        <w:t>Animal Costs</w:t>
      </w:r>
    </w:p>
    <w:p w14:paraId="130252C4" w14:textId="77777777" w:rsidR="009935FD" w:rsidRPr="009935FD" w:rsidRDefault="009935FD" w:rsidP="00AF7F1F">
      <w:r>
        <w:t>[start text here]</w:t>
      </w:r>
    </w:p>
    <w:p w14:paraId="5F5F51DE" w14:textId="2DB0EB67" w:rsidR="008C5959" w:rsidRDefault="008C5959" w:rsidP="00AF7F1F">
      <w:pPr>
        <w:rPr>
          <w:rFonts w:cs="Arial"/>
          <w:color w:val="538135" w:themeColor="accent6" w:themeShade="BF"/>
        </w:rPr>
      </w:pPr>
      <w:r>
        <w:rPr>
          <w:rFonts w:cs="Arial"/>
          <w:color w:val="538135" w:themeColor="accent6" w:themeShade="BF"/>
        </w:rPr>
        <w:t>While included under "</w:t>
      </w:r>
      <w:r w:rsidR="00017C45">
        <w:rPr>
          <w:rFonts w:cs="Arial"/>
          <w:color w:val="538135" w:themeColor="accent6" w:themeShade="BF"/>
        </w:rPr>
        <w:t>M</w:t>
      </w:r>
      <w:r>
        <w:rPr>
          <w:rFonts w:cs="Arial"/>
          <w:color w:val="538135" w:themeColor="accent6" w:themeShade="BF"/>
        </w:rPr>
        <w:t xml:space="preserve">aterials and </w:t>
      </w:r>
      <w:r w:rsidR="00017C45">
        <w:rPr>
          <w:rFonts w:cs="Arial"/>
          <w:color w:val="538135" w:themeColor="accent6" w:themeShade="BF"/>
        </w:rPr>
        <w:t>S</w:t>
      </w:r>
      <w:r>
        <w:rPr>
          <w:rFonts w:cs="Arial"/>
          <w:color w:val="538135" w:themeColor="accent6" w:themeShade="BF"/>
        </w:rPr>
        <w:t xml:space="preserve">upplies," it is helpful to include more specific details about your estimated animal costs. </w:t>
      </w:r>
      <w:r w:rsidR="00017C45">
        <w:rPr>
          <w:rFonts w:cs="Arial"/>
          <w:color w:val="538135" w:themeColor="accent6" w:themeShade="BF"/>
        </w:rPr>
        <w:t>Include the number of animals you expect to use, the purchase price for the animals, and your animal facility's per diem care rate (if available).</w:t>
      </w:r>
    </w:p>
    <w:p w14:paraId="1F583A9D" w14:textId="77777777" w:rsidR="00F444C6" w:rsidRPr="00207582" w:rsidRDefault="00F444C6" w:rsidP="00F444C6">
      <w:pPr>
        <w:ind w:firstLine="0"/>
        <w:rPr>
          <w:bCs/>
          <w:i/>
          <w:iCs/>
          <w:color w:val="4472C4" w:themeColor="accent5"/>
        </w:rPr>
      </w:pPr>
      <w:r w:rsidRPr="00207582">
        <w:rPr>
          <w:bCs/>
          <w:i/>
          <w:iCs/>
          <w:color w:val="4472C4" w:themeColor="accent5"/>
        </w:rPr>
        <w:t>EXAMPLE:</w:t>
      </w:r>
    </w:p>
    <w:p w14:paraId="1FE9DFA3" w14:textId="35971E6E" w:rsidR="007F5E58" w:rsidRPr="00207582" w:rsidRDefault="007F5E58" w:rsidP="00AF7F1F">
      <w:pPr>
        <w:rPr>
          <w:rFonts w:cs="Arial"/>
          <w:bCs/>
          <w:color w:val="4472C4" w:themeColor="accent5"/>
        </w:rPr>
      </w:pPr>
      <w:r w:rsidRPr="00207582">
        <w:rPr>
          <w:rFonts w:cs="Arial"/>
          <w:bCs/>
          <w:color w:val="4472C4" w:themeColor="accent5"/>
        </w:rPr>
        <w:t xml:space="preserve">Funds are requested in </w:t>
      </w:r>
      <w:r w:rsidR="008D23F9" w:rsidRPr="00207582">
        <w:rPr>
          <w:rFonts w:cs="Arial"/>
          <w:bCs/>
          <w:color w:val="4472C4" w:themeColor="accent5"/>
        </w:rPr>
        <w:t>y</w:t>
      </w:r>
      <w:r w:rsidRPr="00207582">
        <w:rPr>
          <w:rFonts w:cs="Arial"/>
          <w:bCs/>
          <w:color w:val="4472C4" w:themeColor="accent5"/>
        </w:rPr>
        <w:t>ears 1</w:t>
      </w:r>
      <w:r w:rsidR="0087040F" w:rsidRPr="00207582">
        <w:rPr>
          <w:rFonts w:cs="Arial"/>
          <w:bCs/>
          <w:color w:val="4472C4" w:themeColor="accent5"/>
        </w:rPr>
        <w:t>-</w:t>
      </w:r>
      <w:r w:rsidRPr="00207582">
        <w:rPr>
          <w:rFonts w:cs="Arial"/>
          <w:bCs/>
          <w:color w:val="4472C4" w:themeColor="accent5"/>
        </w:rPr>
        <w:t xml:space="preserve">5 for the following supplies: </w:t>
      </w:r>
    </w:p>
    <w:p w14:paraId="799D9D84" w14:textId="48F13444" w:rsidR="00017C45" w:rsidRPr="00207582" w:rsidRDefault="00017C45" w:rsidP="00AF7F1F">
      <w:pPr>
        <w:pStyle w:val="BodyText"/>
        <w:numPr>
          <w:ilvl w:val="0"/>
          <w:numId w:val="1"/>
        </w:numPr>
        <w:tabs>
          <w:tab w:val="left" w:pos="360"/>
        </w:tabs>
        <w:spacing w:after="0"/>
        <w:ind w:left="720"/>
        <w:rPr>
          <w:rFonts w:cs="Arial"/>
          <w:color w:val="4472C4" w:themeColor="accent5"/>
        </w:rPr>
      </w:pPr>
      <w:r w:rsidRPr="00207582">
        <w:rPr>
          <w:rFonts w:cs="Arial"/>
          <w:color w:val="4472C4" w:themeColor="accent5"/>
          <w:u w:val="single"/>
        </w:rPr>
        <w:t xml:space="preserve">Purchase of mouse strains </w:t>
      </w:r>
      <w:r w:rsidR="0087040F" w:rsidRPr="00207582">
        <w:rPr>
          <w:rFonts w:cs="Arial"/>
          <w:color w:val="4472C4" w:themeColor="accent5"/>
          <w:u w:val="single"/>
        </w:rPr>
        <w:t>from</w:t>
      </w:r>
      <w:r w:rsidRPr="00207582">
        <w:rPr>
          <w:rFonts w:cs="Arial"/>
          <w:color w:val="4472C4" w:themeColor="accent5"/>
          <w:u w:val="single"/>
        </w:rPr>
        <w:t xml:space="preserve"> The Jackson Laboratory:</w:t>
      </w:r>
      <w:r w:rsidRPr="00207582">
        <w:rPr>
          <w:rFonts w:cs="Arial"/>
          <w:color w:val="4472C4" w:themeColor="accent5"/>
        </w:rPr>
        <w:t xml:space="preserve"> $2,000 in </w:t>
      </w:r>
      <w:r w:rsidR="008D23F9" w:rsidRPr="00207582">
        <w:rPr>
          <w:rFonts w:cs="Arial"/>
          <w:color w:val="4472C4" w:themeColor="accent5"/>
        </w:rPr>
        <w:t>y</w:t>
      </w:r>
      <w:r w:rsidRPr="00207582">
        <w:rPr>
          <w:rFonts w:cs="Arial"/>
          <w:color w:val="4472C4" w:themeColor="accent5"/>
        </w:rPr>
        <w:t xml:space="preserve">ear 1 </w:t>
      </w:r>
      <w:r w:rsidR="00614DC9">
        <w:rPr>
          <w:rFonts w:cs="Arial"/>
          <w:color w:val="4472C4" w:themeColor="accent5"/>
        </w:rPr>
        <w:t>to</w:t>
      </w:r>
      <w:r w:rsidRPr="00207582">
        <w:rPr>
          <w:rFonts w:cs="Arial"/>
          <w:color w:val="4472C4" w:themeColor="accent5"/>
        </w:rPr>
        <w:t xml:space="preserve"> purchase EIIA-Cre mice</w:t>
      </w:r>
      <w:r w:rsidR="00A31826" w:rsidRPr="00207582">
        <w:rPr>
          <w:rFonts w:cs="Arial"/>
          <w:color w:val="4472C4" w:themeColor="accent5"/>
        </w:rPr>
        <w:t xml:space="preserve"> and</w:t>
      </w:r>
      <w:r w:rsidRPr="00207582">
        <w:rPr>
          <w:rFonts w:cs="Arial"/>
          <w:color w:val="4472C4" w:themeColor="accent5"/>
        </w:rPr>
        <w:t xml:space="preserve"> C57B6 breeder mice </w:t>
      </w:r>
      <w:r w:rsidR="00614DC9">
        <w:rPr>
          <w:rFonts w:cs="Arial"/>
          <w:color w:val="4472C4" w:themeColor="accent5"/>
        </w:rPr>
        <w:t>to expand</w:t>
      </w:r>
      <w:r w:rsidRPr="00207582">
        <w:rPr>
          <w:rFonts w:cs="Arial"/>
          <w:color w:val="4472C4" w:themeColor="accent5"/>
        </w:rPr>
        <w:t xml:space="preserve"> needed strains.</w:t>
      </w:r>
      <w:r w:rsidRPr="00207582">
        <w:rPr>
          <w:rFonts w:cs="Arial"/>
          <w:color w:val="4472C4" w:themeColor="accent5"/>
          <w:u w:val="single"/>
        </w:rPr>
        <w:t xml:space="preserve"> </w:t>
      </w:r>
    </w:p>
    <w:p w14:paraId="32EA8F99" w14:textId="47833BAA" w:rsidR="007F5E58" w:rsidRPr="00207582" w:rsidRDefault="007F5E58" w:rsidP="00AF7F1F">
      <w:pPr>
        <w:pStyle w:val="ListParagraph"/>
        <w:numPr>
          <w:ilvl w:val="0"/>
          <w:numId w:val="1"/>
        </w:numPr>
        <w:spacing w:after="120"/>
        <w:ind w:left="720"/>
        <w:contextualSpacing w:val="0"/>
        <w:rPr>
          <w:rFonts w:ascii="Arial" w:hAnsi="Arial" w:cs="Arial"/>
          <w:color w:val="4472C4" w:themeColor="accent5"/>
          <w:sz w:val="22"/>
          <w:szCs w:val="22"/>
          <w:lang w:eastAsia="ko-KR"/>
        </w:rPr>
      </w:pPr>
      <w:bookmarkStart w:id="0" w:name="_Hlk135144546"/>
      <w:r w:rsidRPr="00207582">
        <w:rPr>
          <w:rFonts w:ascii="Arial" w:hAnsi="Arial" w:cs="Arial"/>
          <w:bCs/>
          <w:iCs/>
          <w:color w:val="4472C4" w:themeColor="accent5"/>
          <w:sz w:val="22"/>
          <w:szCs w:val="22"/>
          <w:u w:val="single"/>
          <w:lang w:eastAsia="zh-CN"/>
        </w:rPr>
        <w:t>Animal housing</w:t>
      </w:r>
      <w:r w:rsidRPr="00207582">
        <w:rPr>
          <w:rFonts w:ascii="Arial" w:hAnsi="Arial" w:cs="Arial"/>
          <w:bCs/>
          <w:iCs/>
          <w:color w:val="4472C4" w:themeColor="accent5"/>
          <w:sz w:val="22"/>
          <w:szCs w:val="22"/>
          <w:lang w:eastAsia="zh-CN"/>
        </w:rPr>
        <w:t>:</w:t>
      </w:r>
      <w:r w:rsidRPr="00207582">
        <w:rPr>
          <w:rFonts w:ascii="Arial" w:hAnsi="Arial" w:cs="Arial"/>
          <w:color w:val="4472C4" w:themeColor="accent5"/>
          <w:sz w:val="22"/>
          <w:szCs w:val="22"/>
          <w:lang w:eastAsia="ko-KR"/>
        </w:rPr>
        <w:t xml:space="preserve"> </w:t>
      </w:r>
      <w:r w:rsidRPr="00207582">
        <w:rPr>
          <w:rFonts w:ascii="Arial" w:hAnsi="Arial" w:cs="Arial"/>
          <w:color w:val="4472C4" w:themeColor="accent5"/>
          <w:sz w:val="22"/>
          <w:szCs w:val="22"/>
        </w:rPr>
        <w:t xml:space="preserve">$10,000 </w:t>
      </w:r>
      <w:r w:rsidRPr="00207582">
        <w:rPr>
          <w:rFonts w:ascii="Arial" w:hAnsi="Arial" w:cs="Arial"/>
          <w:color w:val="4472C4" w:themeColor="accent5"/>
          <w:sz w:val="22"/>
          <w:szCs w:val="22"/>
          <w:lang w:eastAsia="ko-KR"/>
        </w:rPr>
        <w:t>per</w:t>
      </w:r>
      <w:r w:rsidRPr="00207582">
        <w:rPr>
          <w:rFonts w:ascii="Arial" w:hAnsi="Arial" w:cs="Arial"/>
          <w:color w:val="4472C4" w:themeColor="accent5"/>
          <w:sz w:val="22"/>
          <w:szCs w:val="22"/>
        </w:rPr>
        <w:t xml:space="preserve"> year. </w:t>
      </w:r>
      <w:bookmarkEnd w:id="0"/>
    </w:p>
    <w:p w14:paraId="5BD81E5D" w14:textId="77777777" w:rsidR="00614DC9" w:rsidRPr="00207582" w:rsidRDefault="00614DC9" w:rsidP="00614DC9">
      <w:pPr>
        <w:ind w:firstLine="0"/>
        <w:rPr>
          <w:bCs/>
          <w:i/>
          <w:iCs/>
          <w:color w:val="4472C4" w:themeColor="accent5"/>
        </w:rPr>
      </w:pPr>
      <w:r w:rsidRPr="00207582">
        <w:rPr>
          <w:bCs/>
          <w:i/>
          <w:iCs/>
          <w:color w:val="4472C4" w:themeColor="accent5"/>
        </w:rPr>
        <w:t>EXAMPLE:</w:t>
      </w:r>
    </w:p>
    <w:p w14:paraId="2F1E4514" w14:textId="74C6E423" w:rsidR="008F4281" w:rsidRPr="00207582" w:rsidRDefault="004F4CC0" w:rsidP="00AF7F1F">
      <w:pPr>
        <w:rPr>
          <w:rFonts w:cs="Arial"/>
          <w:color w:val="4472C4" w:themeColor="accent5"/>
          <w:lang w:eastAsia="ko-KR"/>
        </w:rPr>
      </w:pPr>
      <w:r w:rsidRPr="00207582">
        <w:rPr>
          <w:rFonts w:cs="Arial"/>
          <w:color w:val="4472C4" w:themeColor="accent5"/>
          <w:lang w:eastAsia="ko-KR"/>
        </w:rPr>
        <w:t>Funds are requested in the amount of</w:t>
      </w:r>
      <w:r w:rsidR="008F4281" w:rsidRPr="00207582">
        <w:rPr>
          <w:rFonts w:cs="Arial"/>
          <w:color w:val="4472C4" w:themeColor="accent5"/>
          <w:lang w:eastAsia="ko-KR"/>
        </w:rPr>
        <w:t xml:space="preserve"> $1,000</w:t>
      </w:r>
      <w:r w:rsidRPr="00207582">
        <w:rPr>
          <w:rFonts w:cs="Arial"/>
          <w:color w:val="4472C4" w:themeColor="accent5"/>
          <w:lang w:eastAsia="ko-KR"/>
        </w:rPr>
        <w:t xml:space="preserve"> per year</w:t>
      </w:r>
      <w:r w:rsidR="008F4281" w:rsidRPr="00207582">
        <w:rPr>
          <w:rFonts w:cs="Arial"/>
          <w:color w:val="4472C4" w:themeColor="accent5"/>
          <w:lang w:eastAsia="ko-KR"/>
        </w:rPr>
        <w:t xml:space="preserve">. We will purchase 126 C57BL6 mice from </w:t>
      </w:r>
      <w:r w:rsidR="00614DC9">
        <w:rPr>
          <w:rFonts w:cs="Arial"/>
          <w:color w:val="4472C4" w:themeColor="accent5"/>
          <w:lang w:eastAsia="ko-KR"/>
        </w:rPr>
        <w:t xml:space="preserve">The </w:t>
      </w:r>
      <w:r w:rsidR="008F4281" w:rsidRPr="00207582">
        <w:rPr>
          <w:rFonts w:cs="Arial"/>
          <w:color w:val="4472C4" w:themeColor="accent5"/>
          <w:lang w:eastAsia="ko-KR"/>
        </w:rPr>
        <w:t xml:space="preserve">Jackson Laboratory ($25/mouse x 126 mice = $3,150; shipping and handling for 2 shipments is approximately $1,850). We will spread the total cost over the 5-year funding period. </w:t>
      </w:r>
    </w:p>
    <w:p w14:paraId="6753DE06" w14:textId="77777777" w:rsidR="00614DC9" w:rsidRPr="00207582" w:rsidRDefault="00614DC9" w:rsidP="00614DC9">
      <w:pPr>
        <w:ind w:firstLine="0"/>
        <w:rPr>
          <w:bCs/>
          <w:i/>
          <w:iCs/>
          <w:color w:val="4472C4" w:themeColor="accent5"/>
        </w:rPr>
      </w:pPr>
      <w:r w:rsidRPr="00207582">
        <w:rPr>
          <w:bCs/>
          <w:i/>
          <w:iCs/>
          <w:color w:val="4472C4" w:themeColor="accent5"/>
        </w:rPr>
        <w:t>EXAMPLE:</w:t>
      </w:r>
    </w:p>
    <w:p w14:paraId="201ECB9B" w14:textId="686EF80E" w:rsidR="00DE085D" w:rsidRPr="00207582" w:rsidRDefault="00DE085D" w:rsidP="00AF7F1F">
      <w:pPr>
        <w:pStyle w:val="BodyText"/>
        <w:rPr>
          <w:rStyle w:val="s1"/>
          <w:rFonts w:cs="Arial"/>
          <w:color w:val="4472C4" w:themeColor="accent5"/>
        </w:rPr>
      </w:pPr>
      <w:r w:rsidRPr="00207582">
        <w:rPr>
          <w:rFonts w:cs="Arial"/>
          <w:color w:val="4472C4" w:themeColor="accent5"/>
        </w:rPr>
        <w:t xml:space="preserve">Funds </w:t>
      </w:r>
      <w:r w:rsidR="004F4CC0" w:rsidRPr="00207582">
        <w:rPr>
          <w:rFonts w:cs="Arial"/>
          <w:color w:val="4472C4" w:themeColor="accent5"/>
        </w:rPr>
        <w:t xml:space="preserve">are requested </w:t>
      </w:r>
      <w:r w:rsidRPr="00207582">
        <w:rPr>
          <w:rFonts w:cs="Arial"/>
          <w:color w:val="4472C4" w:themeColor="accent5"/>
        </w:rPr>
        <w:t xml:space="preserve">in the amount of $13,432 in </w:t>
      </w:r>
      <w:r w:rsidR="004F4CC0" w:rsidRPr="00207582">
        <w:rPr>
          <w:rFonts w:cs="Arial"/>
          <w:color w:val="4472C4" w:themeColor="accent5"/>
        </w:rPr>
        <w:t>y</w:t>
      </w:r>
      <w:r w:rsidRPr="00207582">
        <w:rPr>
          <w:rFonts w:cs="Arial"/>
          <w:color w:val="4472C4" w:themeColor="accent5"/>
        </w:rPr>
        <w:t xml:space="preserve">ears 1-2 and $16,790 in </w:t>
      </w:r>
      <w:r w:rsidR="004F4CC0" w:rsidRPr="00207582">
        <w:rPr>
          <w:rFonts w:cs="Arial"/>
          <w:color w:val="4472C4" w:themeColor="accent5"/>
        </w:rPr>
        <w:t>y</w:t>
      </w:r>
      <w:r w:rsidRPr="00207582">
        <w:rPr>
          <w:rFonts w:cs="Arial"/>
          <w:color w:val="4472C4" w:themeColor="accent5"/>
        </w:rPr>
        <w:t>ears 3-5</w:t>
      </w:r>
      <w:r w:rsidR="004F4CC0" w:rsidRPr="00207582">
        <w:rPr>
          <w:rFonts w:cs="Arial"/>
          <w:color w:val="4472C4" w:themeColor="accent5"/>
        </w:rPr>
        <w:t>.</w:t>
      </w:r>
      <w:r w:rsidR="008D23F9" w:rsidRPr="00207582">
        <w:rPr>
          <w:rFonts w:cs="Arial"/>
          <w:color w:val="4472C4" w:themeColor="accent5"/>
        </w:rPr>
        <w:t xml:space="preserve"> </w:t>
      </w:r>
      <w:r w:rsidR="004F4CC0" w:rsidRPr="00207582">
        <w:rPr>
          <w:rFonts w:cs="Arial"/>
          <w:color w:val="4472C4" w:themeColor="accent5"/>
        </w:rPr>
        <w:t>T</w:t>
      </w:r>
      <w:r w:rsidRPr="00207582">
        <w:rPr>
          <w:rFonts w:cs="Arial"/>
          <w:color w:val="4472C4" w:themeColor="accent5"/>
        </w:rPr>
        <w:t>he UAMS Division of Laboratory Animal Medicine per diem rates for mice are $0.92 for basic housing, max 5 mice/cage. This cost has been calculated as follows:</w:t>
      </w:r>
      <w:r w:rsidRPr="00207582">
        <w:rPr>
          <w:rStyle w:val="s1"/>
          <w:rFonts w:cs="Arial"/>
          <w:color w:val="4472C4" w:themeColor="accent5"/>
        </w:rPr>
        <w:t xml:space="preserve"> to generate and maintain the mice required for all aims, we estimate that we will require an average of 40 cages per day in </w:t>
      </w:r>
      <w:r w:rsidR="004F4CC0" w:rsidRPr="00207582">
        <w:rPr>
          <w:rStyle w:val="s1"/>
          <w:rFonts w:cs="Arial"/>
          <w:color w:val="4472C4" w:themeColor="accent5"/>
        </w:rPr>
        <w:t>y</w:t>
      </w:r>
      <w:r w:rsidRPr="00207582">
        <w:rPr>
          <w:rStyle w:val="s1"/>
          <w:rFonts w:cs="Arial"/>
          <w:color w:val="4472C4" w:themeColor="accent5"/>
        </w:rPr>
        <w:t xml:space="preserve">ears 1-2 and an average of 50 cages per day in </w:t>
      </w:r>
      <w:r w:rsidR="004F4CC0" w:rsidRPr="00207582">
        <w:rPr>
          <w:rStyle w:val="s1"/>
          <w:rFonts w:cs="Arial"/>
          <w:color w:val="4472C4" w:themeColor="accent5"/>
        </w:rPr>
        <w:t>y</w:t>
      </w:r>
      <w:r w:rsidRPr="00207582">
        <w:rPr>
          <w:rStyle w:val="s1"/>
          <w:rFonts w:cs="Arial"/>
          <w:color w:val="4472C4" w:themeColor="accent5"/>
        </w:rPr>
        <w:t xml:space="preserve">ears 3-5 for the study and maintenance of 4-6 different strains. Based on a rate of $0.92/cage/day, we </w:t>
      </w:r>
      <w:r w:rsidR="004F4CC0" w:rsidRPr="00207582">
        <w:rPr>
          <w:rStyle w:val="s1"/>
          <w:rFonts w:cs="Arial"/>
          <w:color w:val="4472C4" w:themeColor="accent5"/>
        </w:rPr>
        <w:t xml:space="preserve">calculated </w:t>
      </w:r>
      <w:r w:rsidRPr="00207582">
        <w:rPr>
          <w:rStyle w:val="s1"/>
          <w:rFonts w:cs="Arial"/>
          <w:color w:val="4472C4" w:themeColor="accent5"/>
        </w:rPr>
        <w:t xml:space="preserve">40 cages x $0.92/cage/day x 365 days = $13,432 </w:t>
      </w:r>
      <w:r w:rsidR="004F4CC0" w:rsidRPr="00207582">
        <w:rPr>
          <w:rStyle w:val="s1"/>
          <w:rFonts w:cs="Arial"/>
          <w:color w:val="4472C4" w:themeColor="accent5"/>
        </w:rPr>
        <w:t xml:space="preserve">for years 1-2 </w:t>
      </w:r>
      <w:r w:rsidRPr="00207582">
        <w:rPr>
          <w:rStyle w:val="s1"/>
          <w:rFonts w:cs="Arial"/>
          <w:color w:val="4472C4" w:themeColor="accent5"/>
        </w:rPr>
        <w:t>and 50 cages x $0.92/cage/day x 365 days = $16,790</w:t>
      </w:r>
      <w:r w:rsidR="004F4CC0" w:rsidRPr="00207582">
        <w:rPr>
          <w:rStyle w:val="s1"/>
          <w:rFonts w:cs="Arial"/>
          <w:color w:val="4472C4" w:themeColor="accent5"/>
        </w:rPr>
        <w:t xml:space="preserve"> </w:t>
      </w:r>
      <w:r w:rsidR="00614DC9">
        <w:rPr>
          <w:rStyle w:val="s1"/>
          <w:rFonts w:cs="Arial"/>
          <w:color w:val="4472C4" w:themeColor="accent5"/>
        </w:rPr>
        <w:t xml:space="preserve">for </w:t>
      </w:r>
      <w:r w:rsidR="004F4CC0" w:rsidRPr="00207582">
        <w:rPr>
          <w:rStyle w:val="s1"/>
          <w:rFonts w:cs="Arial"/>
          <w:color w:val="4472C4" w:themeColor="accent5"/>
        </w:rPr>
        <w:t>years 3-5</w:t>
      </w:r>
      <w:r w:rsidRPr="00207582">
        <w:rPr>
          <w:rStyle w:val="s1"/>
          <w:rFonts w:cs="Arial"/>
          <w:color w:val="4472C4" w:themeColor="accent5"/>
        </w:rPr>
        <w:t>.</w:t>
      </w:r>
    </w:p>
    <w:p w14:paraId="081DB502" w14:textId="77777777" w:rsidR="008E252C" w:rsidRPr="005E4411" w:rsidRDefault="008E252C" w:rsidP="00AF7F1F">
      <w:pPr>
        <w:pStyle w:val="Heading2"/>
        <w:rPr>
          <w:rFonts w:ascii="Arial" w:hAnsi="Arial" w:cs="Arial"/>
          <w:b/>
          <w:i/>
        </w:rPr>
      </w:pPr>
      <w:r>
        <w:rPr>
          <w:rFonts w:ascii="Arial" w:hAnsi="Arial" w:cs="Arial"/>
          <w:b/>
          <w:i/>
        </w:rPr>
        <w:t>Publication Costs</w:t>
      </w:r>
    </w:p>
    <w:p w14:paraId="55280931" w14:textId="77777777" w:rsidR="007F5E58" w:rsidRPr="009935FD" w:rsidRDefault="008607B0" w:rsidP="00AF7F1F">
      <w:r>
        <w:t>[start text here]</w:t>
      </w:r>
    </w:p>
    <w:p w14:paraId="7BF575AA" w14:textId="6CB36D65" w:rsidR="007F5E58" w:rsidRPr="007F5E58" w:rsidRDefault="007F5E58" w:rsidP="00AF7F1F">
      <w:pPr>
        <w:rPr>
          <w:color w:val="538135" w:themeColor="accent6" w:themeShade="BF"/>
        </w:rPr>
      </w:pPr>
      <w:r w:rsidRPr="007F5E58">
        <w:rPr>
          <w:color w:val="538135" w:themeColor="accent6" w:themeShade="BF"/>
        </w:rPr>
        <w:t xml:space="preserve">List the total publication funds requested. </w:t>
      </w:r>
      <w:r>
        <w:rPr>
          <w:color w:val="538135" w:themeColor="accent6" w:themeShade="BF"/>
        </w:rPr>
        <w:t>R</w:t>
      </w:r>
      <w:r w:rsidRPr="007F5E58">
        <w:rPr>
          <w:color w:val="538135" w:themeColor="accent6" w:themeShade="BF"/>
        </w:rPr>
        <w:t xml:space="preserve">equest funds for the costs of documenting, preparing, publishing, </w:t>
      </w:r>
      <w:r>
        <w:rPr>
          <w:color w:val="538135" w:themeColor="accent6" w:themeShade="BF"/>
        </w:rPr>
        <w:t>distributing, promoting, and general handling</w:t>
      </w:r>
      <w:r w:rsidRPr="007F5E58">
        <w:rPr>
          <w:color w:val="538135" w:themeColor="accent6" w:themeShade="BF"/>
        </w:rPr>
        <w:t xml:space="preserve"> of the work conducted </w:t>
      </w:r>
      <w:r>
        <w:rPr>
          <w:color w:val="538135" w:themeColor="accent6" w:themeShade="BF"/>
        </w:rPr>
        <w:t>for the proposed research</w:t>
      </w:r>
      <w:r w:rsidRPr="007F5E58">
        <w:rPr>
          <w:color w:val="538135" w:themeColor="accent6" w:themeShade="BF"/>
        </w:rPr>
        <w:t xml:space="preserve">. </w:t>
      </w:r>
    </w:p>
    <w:p w14:paraId="36D748CF" w14:textId="77777777" w:rsidR="00F444C6" w:rsidRPr="00207582" w:rsidRDefault="00F444C6" w:rsidP="00F444C6">
      <w:pPr>
        <w:ind w:firstLine="0"/>
        <w:rPr>
          <w:bCs/>
          <w:i/>
          <w:iCs/>
          <w:color w:val="4472C4" w:themeColor="accent5"/>
        </w:rPr>
      </w:pPr>
      <w:r w:rsidRPr="00207582">
        <w:rPr>
          <w:bCs/>
          <w:i/>
          <w:iCs/>
          <w:color w:val="4472C4" w:themeColor="accent5"/>
        </w:rPr>
        <w:t>EXAMPLE:</w:t>
      </w:r>
    </w:p>
    <w:p w14:paraId="58B72ED9" w14:textId="004CC48F" w:rsidR="007F5E58" w:rsidRPr="00207582" w:rsidRDefault="007F5E58" w:rsidP="00AF7F1F">
      <w:pPr>
        <w:rPr>
          <w:color w:val="4472C4" w:themeColor="accent5"/>
        </w:rPr>
      </w:pPr>
      <w:r w:rsidRPr="00207582">
        <w:rPr>
          <w:color w:val="4472C4" w:themeColor="accent5"/>
        </w:rPr>
        <w:t xml:space="preserve">Funds in the amount of $2,500 per year are requested for 1-3 publications in </w:t>
      </w:r>
      <w:r w:rsidR="004F4CC0" w:rsidRPr="00207582">
        <w:rPr>
          <w:color w:val="4472C4" w:themeColor="accent5"/>
        </w:rPr>
        <w:t>y</w:t>
      </w:r>
      <w:r w:rsidRPr="00207582">
        <w:rPr>
          <w:color w:val="4472C4" w:themeColor="accent5"/>
        </w:rPr>
        <w:t xml:space="preserve">ears 3-5 in peer-reviewed and well-respected journals such as the </w:t>
      </w:r>
      <w:r w:rsidRPr="00207582">
        <w:rPr>
          <w:i/>
          <w:color w:val="4472C4" w:themeColor="accent5"/>
        </w:rPr>
        <w:t>Journal of Bone and Mineral Research</w:t>
      </w:r>
      <w:r w:rsidRPr="00207582">
        <w:rPr>
          <w:color w:val="4472C4" w:themeColor="accent5"/>
        </w:rPr>
        <w:t xml:space="preserve">, </w:t>
      </w:r>
      <w:r w:rsidRPr="00207582">
        <w:rPr>
          <w:i/>
          <w:color w:val="4472C4" w:themeColor="accent5"/>
        </w:rPr>
        <w:t>Bone</w:t>
      </w:r>
      <w:r w:rsidRPr="00207582">
        <w:rPr>
          <w:color w:val="4472C4" w:themeColor="accent5"/>
        </w:rPr>
        <w:t xml:space="preserve">, </w:t>
      </w:r>
      <w:r w:rsidRPr="00207582">
        <w:rPr>
          <w:i/>
          <w:color w:val="4472C4" w:themeColor="accent5"/>
        </w:rPr>
        <w:t>Nature Communications</w:t>
      </w:r>
      <w:r w:rsidRPr="00207582">
        <w:rPr>
          <w:color w:val="4472C4" w:themeColor="accent5"/>
        </w:rPr>
        <w:t xml:space="preserve">, and </w:t>
      </w:r>
      <w:r w:rsidRPr="00207582">
        <w:rPr>
          <w:i/>
          <w:color w:val="4472C4" w:themeColor="accent5"/>
        </w:rPr>
        <w:t>PLoS Genetics</w:t>
      </w:r>
      <w:r w:rsidRPr="00207582">
        <w:rPr>
          <w:color w:val="4472C4" w:themeColor="accent5"/>
        </w:rPr>
        <w:t>.</w:t>
      </w:r>
    </w:p>
    <w:p w14:paraId="3E04863E" w14:textId="77777777" w:rsidR="00F444C6" w:rsidRPr="00207582" w:rsidRDefault="00F444C6" w:rsidP="00F444C6">
      <w:pPr>
        <w:ind w:firstLine="0"/>
        <w:rPr>
          <w:bCs/>
          <w:i/>
          <w:iCs/>
          <w:color w:val="4472C4" w:themeColor="accent5"/>
        </w:rPr>
      </w:pPr>
      <w:r w:rsidRPr="00207582">
        <w:rPr>
          <w:bCs/>
          <w:i/>
          <w:iCs/>
          <w:color w:val="4472C4" w:themeColor="accent5"/>
        </w:rPr>
        <w:t>EXAMPLE:</w:t>
      </w:r>
    </w:p>
    <w:p w14:paraId="51389E31" w14:textId="042F2BBF" w:rsidR="00A31826" w:rsidRPr="00207582" w:rsidRDefault="00A31826" w:rsidP="00AF7F1F">
      <w:pPr>
        <w:rPr>
          <w:color w:val="4472C4" w:themeColor="accent5"/>
        </w:rPr>
      </w:pPr>
      <w:r w:rsidRPr="00207582">
        <w:rPr>
          <w:color w:val="4472C4" w:themeColor="accent5"/>
        </w:rPr>
        <w:t xml:space="preserve">Funds in the amount of $1,500 per year </w:t>
      </w:r>
      <w:r w:rsidR="00614DC9">
        <w:rPr>
          <w:color w:val="4472C4" w:themeColor="accent5"/>
        </w:rPr>
        <w:t>are</w:t>
      </w:r>
      <w:r w:rsidR="00614DC9" w:rsidRPr="00207582">
        <w:rPr>
          <w:color w:val="4472C4" w:themeColor="accent5"/>
        </w:rPr>
        <w:t xml:space="preserve"> </w:t>
      </w:r>
      <w:r w:rsidRPr="00207582">
        <w:rPr>
          <w:color w:val="4472C4" w:themeColor="accent5"/>
        </w:rPr>
        <w:t>requested to cover costs of publishing study findings in peer-reviewed journals.</w:t>
      </w:r>
    </w:p>
    <w:p w14:paraId="363A7422" w14:textId="77777777" w:rsidR="008E252C" w:rsidRPr="005E4411" w:rsidRDefault="008E252C" w:rsidP="00AF7F1F">
      <w:pPr>
        <w:pStyle w:val="Heading2"/>
        <w:rPr>
          <w:rFonts w:ascii="Arial" w:hAnsi="Arial" w:cs="Arial"/>
          <w:b/>
          <w:i/>
        </w:rPr>
      </w:pPr>
      <w:r>
        <w:rPr>
          <w:rFonts w:ascii="Arial" w:hAnsi="Arial" w:cs="Arial"/>
          <w:b/>
          <w:i/>
        </w:rPr>
        <w:t xml:space="preserve">Consultant Costs </w:t>
      </w:r>
    </w:p>
    <w:p w14:paraId="2ABE5B06" w14:textId="6B8F9279" w:rsidR="00CB1B46" w:rsidRPr="007F1496" w:rsidRDefault="00CB1B46" w:rsidP="00CB1B46">
      <w:pPr>
        <w:rPr>
          <w:color w:val="538135" w:themeColor="accent6" w:themeShade="BF"/>
        </w:rPr>
      </w:pPr>
      <w:r>
        <w:rPr>
          <w:b/>
        </w:rPr>
        <w:t>[</w:t>
      </w:r>
      <w:r w:rsidRPr="009036EF">
        <w:rPr>
          <w:b/>
        </w:rPr>
        <w:t>Name</w:t>
      </w:r>
      <w:r>
        <w:rPr>
          <w:b/>
        </w:rPr>
        <w:t>]</w:t>
      </w:r>
      <w:r w:rsidRPr="009036EF">
        <w:rPr>
          <w:b/>
        </w:rPr>
        <w:t xml:space="preserve">, </w:t>
      </w:r>
      <w:r>
        <w:rPr>
          <w:b/>
        </w:rPr>
        <w:t>[</w:t>
      </w:r>
      <w:r w:rsidRPr="009036EF">
        <w:rPr>
          <w:b/>
        </w:rPr>
        <w:t>credentials</w:t>
      </w:r>
      <w:r>
        <w:rPr>
          <w:b/>
        </w:rPr>
        <w:t>]</w:t>
      </w:r>
      <w:r w:rsidRPr="009036EF">
        <w:rPr>
          <w:b/>
        </w:rPr>
        <w:t xml:space="preserve">, </w:t>
      </w:r>
      <w:r w:rsidRPr="00C92950">
        <w:rPr>
          <w:b/>
          <w:i/>
        </w:rPr>
        <w:t>[</w:t>
      </w:r>
      <w:r w:rsidRPr="009036EF">
        <w:rPr>
          <w:b/>
          <w:i/>
        </w:rPr>
        <w:t>Role</w:t>
      </w:r>
      <w:r>
        <w:rPr>
          <w:b/>
          <w:i/>
        </w:rPr>
        <w:t>]</w:t>
      </w:r>
      <w:r w:rsidRPr="00614DC9">
        <w:rPr>
          <w:bCs/>
        </w:rPr>
        <w:t>,</w:t>
      </w:r>
      <w:r>
        <w:t xml:space="preserve"> </w:t>
      </w:r>
      <w:r w:rsidRPr="007F1496">
        <w:rPr>
          <w:color w:val="538135" w:themeColor="accent6" w:themeShade="BF"/>
        </w:rPr>
        <w:t xml:space="preserve">is [position/title] at [institution]. Remove brackets as you fill in information. Identify each consultant, their organization affiliations (other than those involved in consortium/contractual </w:t>
      </w:r>
      <w:r w:rsidRPr="007F1496">
        <w:rPr>
          <w:color w:val="538135" w:themeColor="accent6" w:themeShade="BF"/>
        </w:rPr>
        <w:lastRenderedPageBreak/>
        <w:t>arrangements), the services they will perform, total number of days, travel costs, and the total estimated costs. Include consultant physicians in connection with patient care and persons who are confirmed to serve on external monitoring boards or advisory committees to the project. Describe the services to be performed.</w:t>
      </w:r>
      <w:r w:rsidR="00421375">
        <w:rPr>
          <w:color w:val="538135" w:themeColor="accent6" w:themeShade="BF"/>
        </w:rPr>
        <w:t xml:space="preserve"> A signed letter from the consultant with hours and rate should match that requested in the justification.</w:t>
      </w:r>
    </w:p>
    <w:p w14:paraId="771746F5" w14:textId="77777777" w:rsidR="00F444C6" w:rsidRPr="00207582" w:rsidRDefault="00F444C6" w:rsidP="00F444C6">
      <w:pPr>
        <w:ind w:firstLine="0"/>
        <w:rPr>
          <w:bCs/>
          <w:i/>
          <w:iCs/>
          <w:color w:val="4472C4" w:themeColor="accent5"/>
        </w:rPr>
      </w:pPr>
      <w:r w:rsidRPr="00207582">
        <w:rPr>
          <w:bCs/>
          <w:i/>
          <w:iCs/>
          <w:color w:val="4472C4" w:themeColor="accent5"/>
        </w:rPr>
        <w:t>EXAMPLE:</w:t>
      </w:r>
    </w:p>
    <w:p w14:paraId="1BD621FC" w14:textId="1CF763C0" w:rsidR="006817C1" w:rsidRPr="00207582" w:rsidRDefault="006817C1" w:rsidP="00AF7F1F">
      <w:pPr>
        <w:rPr>
          <w:rFonts w:eastAsia="Arial"/>
          <w:color w:val="4472C4" w:themeColor="accent5"/>
        </w:rPr>
      </w:pPr>
      <w:r w:rsidRPr="00207582">
        <w:rPr>
          <w:rFonts w:eastAsia="Arial"/>
          <w:color w:val="4472C4" w:themeColor="accent5"/>
        </w:rPr>
        <w:t xml:space="preserve">Funds in the amount of $2,500 are requested to pay a consultant in </w:t>
      </w:r>
      <w:r w:rsidR="004F4CC0" w:rsidRPr="00207582">
        <w:rPr>
          <w:rFonts w:eastAsia="Arial"/>
          <w:color w:val="4472C4" w:themeColor="accent5"/>
        </w:rPr>
        <w:t>y</w:t>
      </w:r>
      <w:r w:rsidRPr="00207582">
        <w:rPr>
          <w:rFonts w:eastAsia="Arial"/>
          <w:color w:val="4472C4" w:themeColor="accent5"/>
        </w:rPr>
        <w:t xml:space="preserve">ear 1 of the project for approximately 25 hours at a rate of $100 per hour. </w:t>
      </w:r>
    </w:p>
    <w:p w14:paraId="255F6B27" w14:textId="507D9A07" w:rsidR="00C8606B" w:rsidRPr="00207582" w:rsidRDefault="00C8606B" w:rsidP="00AF7F1F">
      <w:pPr>
        <w:rPr>
          <w:rFonts w:eastAsia="Calibri"/>
          <w:color w:val="4472C4" w:themeColor="accent5"/>
        </w:rPr>
      </w:pPr>
      <w:r w:rsidRPr="00207582">
        <w:rPr>
          <w:rFonts w:eastAsia="Calibri" w:cs="Times New Roman"/>
          <w:b/>
          <w:color w:val="4472C4" w:themeColor="accent5"/>
        </w:rPr>
        <w:t>First name Last name, credentials</w:t>
      </w:r>
      <w:r w:rsidRPr="00207582">
        <w:rPr>
          <w:rFonts w:eastAsia="Calibri"/>
          <w:b/>
          <w:bCs/>
          <w:color w:val="4472C4" w:themeColor="accent5"/>
        </w:rPr>
        <w:t xml:space="preserve">, </w:t>
      </w:r>
      <w:r w:rsidRPr="00207582">
        <w:rPr>
          <w:rFonts w:eastAsia="Calibri"/>
          <w:b/>
          <w:bCs/>
          <w:i/>
          <w:color w:val="4472C4" w:themeColor="accent5"/>
        </w:rPr>
        <w:t>Consultant</w:t>
      </w:r>
      <w:r w:rsidRPr="00207582">
        <w:rPr>
          <w:rFonts w:eastAsia="Calibri"/>
          <w:b/>
          <w:bCs/>
          <w:color w:val="4472C4" w:themeColor="accent5"/>
        </w:rPr>
        <w:t>,</w:t>
      </w:r>
      <w:r w:rsidRPr="00207582">
        <w:rPr>
          <w:rFonts w:eastAsia="Calibri"/>
          <w:bCs/>
          <w:color w:val="4472C4" w:themeColor="accent5"/>
        </w:rPr>
        <w:t xml:space="preserve"> </w:t>
      </w:r>
      <w:r w:rsidRPr="00207582">
        <w:rPr>
          <w:rFonts w:eastAsia="Calibri"/>
          <w:color w:val="4472C4" w:themeColor="accent5"/>
        </w:rPr>
        <w:t xml:space="preserve">is a Professor in the Department of Biochemistry and Biophysics at University of North Carolina at Chapel Hill. Dr. Last name's research involves multiomics approach to understand the mechanisms of cancer. Their bioinformatics skill set includes proteomics, epigenetics, genomics, metagenomics, biostatistics and functional analysis. They will be consulted to help evaluate and analyze the data. </w:t>
      </w:r>
    </w:p>
    <w:p w14:paraId="5D23E63B" w14:textId="4324F990" w:rsidR="005C1D57" w:rsidRPr="005E4411" w:rsidRDefault="005C1D57" w:rsidP="00AF7F1F">
      <w:pPr>
        <w:autoSpaceDE w:val="0"/>
        <w:autoSpaceDN w:val="0"/>
        <w:ind w:firstLine="0"/>
        <w:outlineLvl w:val="0"/>
        <w:rPr>
          <w:rFonts w:cs="Arial"/>
          <w:b/>
          <w:i/>
        </w:rPr>
      </w:pPr>
      <w:r>
        <w:rPr>
          <w:rFonts w:cs="Arial"/>
          <w:b/>
          <w:i/>
        </w:rPr>
        <w:t xml:space="preserve">ADP/Computer Services </w:t>
      </w:r>
    </w:p>
    <w:p w14:paraId="45443E26" w14:textId="059B9F61" w:rsidR="005C1D57" w:rsidRDefault="005C1D57" w:rsidP="00AF7F1F">
      <w:r>
        <w:t>[start text here]</w:t>
      </w:r>
    </w:p>
    <w:p w14:paraId="3E3E0350" w14:textId="73AF09B1" w:rsidR="00B2727F" w:rsidRDefault="00B2727F" w:rsidP="00AF7F1F">
      <w:pPr>
        <w:rPr>
          <w:color w:val="538135" w:themeColor="accent6" w:themeShade="BF"/>
        </w:rPr>
      </w:pPr>
      <w:r w:rsidRPr="00B2727F">
        <w:rPr>
          <w:color w:val="538135" w:themeColor="accent6" w:themeShade="BF"/>
        </w:rPr>
        <w:t>These services should be research</w:t>
      </w:r>
      <w:r w:rsidR="004815F6">
        <w:rPr>
          <w:color w:val="538135" w:themeColor="accent6" w:themeShade="BF"/>
        </w:rPr>
        <w:t>-</w:t>
      </w:r>
      <w:r w:rsidRPr="00B2727F">
        <w:rPr>
          <w:color w:val="538135" w:themeColor="accent6" w:themeShade="BF"/>
        </w:rPr>
        <w:t>specific computer services, such as reserving computing time on super computers or getting specialized software to run stats. Should NOT include standard desktop computers, laptops, or standard tech support.</w:t>
      </w:r>
    </w:p>
    <w:p w14:paraId="6B5393B6" w14:textId="77777777" w:rsidR="00F444C6" w:rsidRPr="00207582" w:rsidRDefault="00F444C6" w:rsidP="00F444C6">
      <w:pPr>
        <w:ind w:firstLine="0"/>
        <w:rPr>
          <w:bCs/>
          <w:i/>
          <w:iCs/>
          <w:color w:val="4472C4" w:themeColor="accent5"/>
        </w:rPr>
      </w:pPr>
      <w:r w:rsidRPr="00207582">
        <w:rPr>
          <w:bCs/>
          <w:i/>
          <w:iCs/>
          <w:color w:val="4472C4" w:themeColor="accent5"/>
        </w:rPr>
        <w:t>EXAMPLE:</w:t>
      </w:r>
    </w:p>
    <w:p w14:paraId="0AF63F29" w14:textId="254477CF" w:rsidR="00D0385A" w:rsidRPr="00207582" w:rsidRDefault="00D0385A" w:rsidP="00AF7F1F">
      <w:pPr>
        <w:rPr>
          <w:color w:val="4472C4" w:themeColor="accent5"/>
        </w:rPr>
      </w:pPr>
      <w:r w:rsidRPr="00207582">
        <w:rPr>
          <w:color w:val="4472C4" w:themeColor="accent5"/>
          <w:u w:val="single"/>
        </w:rPr>
        <w:t>GraphPad Prism license:</w:t>
      </w:r>
      <w:r w:rsidRPr="00207582">
        <w:rPr>
          <w:color w:val="4472C4" w:themeColor="accent5"/>
        </w:rPr>
        <w:t xml:space="preserve"> A total of $312</w:t>
      </w:r>
      <w:r w:rsidR="0087040F" w:rsidRPr="00207582">
        <w:rPr>
          <w:color w:val="4472C4" w:themeColor="accent5"/>
        </w:rPr>
        <w:t>/year</w:t>
      </w:r>
      <w:r w:rsidRPr="00207582">
        <w:rPr>
          <w:color w:val="4472C4" w:themeColor="accent5"/>
        </w:rPr>
        <w:t xml:space="preserve"> is requested in </w:t>
      </w:r>
      <w:r w:rsidR="004F4CC0" w:rsidRPr="00207582">
        <w:rPr>
          <w:color w:val="4472C4" w:themeColor="accent5"/>
        </w:rPr>
        <w:t>y</w:t>
      </w:r>
      <w:r w:rsidRPr="00207582">
        <w:rPr>
          <w:color w:val="4472C4" w:themeColor="accent5"/>
        </w:rPr>
        <w:t xml:space="preserve">ears 1-5 for the yearly renewal of the GraphPad Prism license on 2 computers. This software allows preparation of graphs for data presentation and publication, as well as basic statistical analyses. </w:t>
      </w:r>
    </w:p>
    <w:p w14:paraId="116C8734" w14:textId="5A68721E" w:rsidR="00343F89" w:rsidRPr="005E4411" w:rsidRDefault="00343F89" w:rsidP="00AF7F1F">
      <w:pPr>
        <w:pStyle w:val="Heading2"/>
        <w:rPr>
          <w:rFonts w:ascii="Arial" w:hAnsi="Arial" w:cs="Arial"/>
          <w:b/>
          <w:i/>
        </w:rPr>
      </w:pPr>
      <w:r>
        <w:rPr>
          <w:rFonts w:ascii="Arial" w:hAnsi="Arial" w:cs="Arial"/>
          <w:b/>
          <w:i/>
        </w:rPr>
        <w:t>Alterations and Renovations</w:t>
      </w:r>
    </w:p>
    <w:p w14:paraId="1CEC3575" w14:textId="04F2D771" w:rsidR="00343F89" w:rsidRDefault="00343F89" w:rsidP="00AF7F1F">
      <w:r>
        <w:t>[start text here]</w:t>
      </w:r>
    </w:p>
    <w:p w14:paraId="3AA5EEB3" w14:textId="48500A25" w:rsidR="00B2727F" w:rsidRPr="00526CA9" w:rsidRDefault="00B2727F" w:rsidP="00AF7F1F">
      <w:pPr>
        <w:rPr>
          <w:color w:val="538135" w:themeColor="accent6" w:themeShade="BF"/>
        </w:rPr>
      </w:pPr>
      <w:r w:rsidRPr="00526CA9">
        <w:rPr>
          <w:color w:val="538135" w:themeColor="accent6" w:themeShade="BF"/>
        </w:rPr>
        <w:t xml:space="preserve">Can be used for altering a room to make space for a new grant-related piece of equipment. Do NOT include projects exceeding $500,000 (considered "construction" projects), and if these costs exceed $300,00, limitations apply and additional documentation will be necessary. Justify basis for costs, itemize by category. Include total funds requested, and provide square footage if applicable. </w:t>
      </w:r>
    </w:p>
    <w:p w14:paraId="41A1FAD8" w14:textId="706D9C9C" w:rsidR="00B2727F" w:rsidRDefault="00B2727F" w:rsidP="00AF7F1F">
      <w:pPr>
        <w:rPr>
          <w:color w:val="538135" w:themeColor="accent6" w:themeShade="BF"/>
        </w:rPr>
      </w:pPr>
      <w:r w:rsidRPr="00526CA9">
        <w:rPr>
          <w:color w:val="538135" w:themeColor="accent6" w:themeShade="BF"/>
        </w:rPr>
        <w:t>Routine maintenance and repair of the organization's physical plant or equipment is treated as a Facilities and Administrative cost.</w:t>
      </w:r>
      <w:r w:rsidR="005B46BE" w:rsidRPr="00526CA9">
        <w:rPr>
          <w:color w:val="538135" w:themeColor="accent6" w:themeShade="BF"/>
        </w:rPr>
        <w:t xml:space="preserve"> Certain allowable costs of installing equipment, such as temporary removal and replacement of wall sections and door frames to place equipment </w:t>
      </w:r>
      <w:r w:rsidR="004E3877" w:rsidRPr="00526CA9">
        <w:rPr>
          <w:color w:val="538135" w:themeColor="accent6" w:themeShade="BF"/>
        </w:rPr>
        <w:t>in its permanent location, or the cost of connecting utility lines, replacing finishes and furnishings, and installing any accessory devices required for the equipment's proper and safe use may be considered either equipment costs or A&amp;R costs, depending on the recipient's accounting system.</w:t>
      </w:r>
    </w:p>
    <w:p w14:paraId="6EB823EA" w14:textId="77777777" w:rsidR="00F444C6" w:rsidRPr="00207582" w:rsidRDefault="00F444C6" w:rsidP="00F444C6">
      <w:pPr>
        <w:ind w:firstLine="0"/>
        <w:rPr>
          <w:bCs/>
          <w:i/>
          <w:iCs/>
          <w:color w:val="4472C4" w:themeColor="accent5"/>
        </w:rPr>
      </w:pPr>
      <w:r w:rsidRPr="00207582">
        <w:rPr>
          <w:bCs/>
          <w:i/>
          <w:iCs/>
          <w:color w:val="4472C4" w:themeColor="accent5"/>
        </w:rPr>
        <w:t>EXAMPLE:</w:t>
      </w:r>
    </w:p>
    <w:p w14:paraId="628B177A" w14:textId="3B9DEC5A" w:rsidR="007F1496" w:rsidRPr="00207582" w:rsidRDefault="007F1496" w:rsidP="00AF7F1F">
      <w:pPr>
        <w:rPr>
          <w:color w:val="4472C4" w:themeColor="accent5"/>
        </w:rPr>
      </w:pPr>
      <w:r w:rsidRPr="00207582">
        <w:rPr>
          <w:color w:val="4472C4" w:themeColor="accent5"/>
        </w:rPr>
        <w:t>Funds in the amount of $162,000 are requested for demolition and construction in altering the existing laboratory layout to create space for new equipment.</w:t>
      </w:r>
    </w:p>
    <w:p w14:paraId="0D108734" w14:textId="77777777" w:rsidR="007F1496" w:rsidRPr="00207582" w:rsidRDefault="007F1496" w:rsidP="00D5489B">
      <w:pPr>
        <w:numPr>
          <w:ilvl w:val="0"/>
          <w:numId w:val="4"/>
        </w:numPr>
        <w:spacing w:after="0"/>
        <w:rPr>
          <w:color w:val="4472C4" w:themeColor="accent5"/>
        </w:rPr>
      </w:pPr>
      <w:r w:rsidRPr="00207582">
        <w:rPr>
          <w:color w:val="4472C4" w:themeColor="accent5"/>
        </w:rPr>
        <w:t>Demolition: $25,000</w:t>
      </w:r>
    </w:p>
    <w:p w14:paraId="4E1F8E3C" w14:textId="77777777" w:rsidR="007F1496" w:rsidRPr="00207582" w:rsidRDefault="007F1496" w:rsidP="00D5489B">
      <w:pPr>
        <w:numPr>
          <w:ilvl w:val="0"/>
          <w:numId w:val="4"/>
        </w:numPr>
        <w:spacing w:after="0"/>
        <w:rPr>
          <w:color w:val="4472C4" w:themeColor="accent5"/>
        </w:rPr>
      </w:pPr>
      <w:r w:rsidRPr="00207582">
        <w:rPr>
          <w:color w:val="4472C4" w:themeColor="accent5"/>
        </w:rPr>
        <w:t>Construction: $100,000</w:t>
      </w:r>
    </w:p>
    <w:p w14:paraId="2BA0846A" w14:textId="77777777" w:rsidR="007F1496" w:rsidRPr="00207582" w:rsidRDefault="007F1496" w:rsidP="00D5489B">
      <w:pPr>
        <w:numPr>
          <w:ilvl w:val="0"/>
          <w:numId w:val="4"/>
        </w:numPr>
        <w:spacing w:after="0"/>
        <w:rPr>
          <w:color w:val="4472C4" w:themeColor="accent5"/>
        </w:rPr>
      </w:pPr>
      <w:r w:rsidRPr="00207582">
        <w:rPr>
          <w:color w:val="4472C4" w:themeColor="accent5"/>
        </w:rPr>
        <w:t>Mechanical work: $15,000</w:t>
      </w:r>
    </w:p>
    <w:p w14:paraId="4804B092" w14:textId="77777777" w:rsidR="007F1496" w:rsidRPr="00207582" w:rsidRDefault="007F1496" w:rsidP="00D5489B">
      <w:pPr>
        <w:numPr>
          <w:ilvl w:val="0"/>
          <w:numId w:val="4"/>
        </w:numPr>
        <w:spacing w:after="0"/>
        <w:rPr>
          <w:color w:val="4472C4" w:themeColor="accent5"/>
        </w:rPr>
      </w:pPr>
      <w:r w:rsidRPr="00207582">
        <w:rPr>
          <w:color w:val="4472C4" w:themeColor="accent5"/>
        </w:rPr>
        <w:t>Electrical: $20,000</w:t>
      </w:r>
    </w:p>
    <w:p w14:paraId="76F6B79D" w14:textId="77777777" w:rsidR="007F1496" w:rsidRPr="00207582" w:rsidRDefault="007F1496" w:rsidP="00AF7F1F">
      <w:pPr>
        <w:numPr>
          <w:ilvl w:val="0"/>
          <w:numId w:val="4"/>
        </w:numPr>
        <w:rPr>
          <w:color w:val="4472C4" w:themeColor="accent5"/>
        </w:rPr>
      </w:pPr>
      <w:r w:rsidRPr="00207582">
        <w:rPr>
          <w:color w:val="4472C4" w:themeColor="accent5"/>
        </w:rPr>
        <w:t>Overhead: $2,000</w:t>
      </w:r>
    </w:p>
    <w:p w14:paraId="2CCB7F9B" w14:textId="2036C82F" w:rsidR="00343F89" w:rsidRPr="005E4411" w:rsidRDefault="004815F6" w:rsidP="00AF7F1F">
      <w:pPr>
        <w:pStyle w:val="Heading2"/>
        <w:rPr>
          <w:rFonts w:ascii="Arial" w:hAnsi="Arial" w:cs="Arial"/>
          <w:b/>
          <w:i/>
        </w:rPr>
      </w:pPr>
      <w:r>
        <w:rPr>
          <w:rFonts w:ascii="Arial" w:hAnsi="Arial" w:cs="Arial"/>
          <w:b/>
          <w:i/>
        </w:rPr>
        <w:t>Participant</w:t>
      </w:r>
      <w:r w:rsidR="00D27F5D">
        <w:rPr>
          <w:rFonts w:ascii="Arial" w:hAnsi="Arial" w:cs="Arial"/>
          <w:b/>
          <w:i/>
        </w:rPr>
        <w:t xml:space="preserve"> </w:t>
      </w:r>
      <w:r w:rsidR="00343F89">
        <w:rPr>
          <w:rFonts w:ascii="Arial" w:hAnsi="Arial" w:cs="Arial"/>
          <w:b/>
          <w:i/>
        </w:rPr>
        <w:t>Patient Care Costs</w:t>
      </w:r>
    </w:p>
    <w:p w14:paraId="41C52D75" w14:textId="0E56DFE9" w:rsidR="00343F89" w:rsidRDefault="00343F89" w:rsidP="00AF7F1F">
      <w:pPr>
        <w:pStyle w:val="BodyText2"/>
        <w:spacing w:line="240" w:lineRule="auto"/>
        <w:rPr>
          <w:rFonts w:cs="Arial"/>
        </w:rPr>
      </w:pPr>
      <w:r>
        <w:rPr>
          <w:rFonts w:cs="Arial"/>
        </w:rPr>
        <w:t>[start text here]</w:t>
      </w:r>
    </w:p>
    <w:p w14:paraId="53B547E8" w14:textId="0ED15591" w:rsidR="00B2727F" w:rsidRDefault="00B2727F" w:rsidP="00AF7F1F">
      <w:pPr>
        <w:pStyle w:val="CommentText"/>
        <w:rPr>
          <w:rFonts w:cs="Arial"/>
          <w:color w:val="538135" w:themeColor="accent6" w:themeShade="BF"/>
          <w:sz w:val="22"/>
          <w:szCs w:val="22"/>
        </w:rPr>
      </w:pPr>
      <w:r w:rsidRPr="00B2727F">
        <w:rPr>
          <w:rFonts w:cs="Arial"/>
          <w:color w:val="538135" w:themeColor="accent6" w:themeShade="BF"/>
          <w:sz w:val="22"/>
          <w:szCs w:val="22"/>
        </w:rPr>
        <w:t>If inpatient or outpatient costs are requested, provide information for each separately</w:t>
      </w:r>
      <w:r w:rsidR="00DE085D">
        <w:rPr>
          <w:rFonts w:cs="Arial"/>
          <w:color w:val="538135" w:themeColor="accent6" w:themeShade="BF"/>
          <w:sz w:val="22"/>
          <w:szCs w:val="22"/>
        </w:rPr>
        <w:t>.</w:t>
      </w:r>
      <w:r w:rsidRPr="00B2727F">
        <w:rPr>
          <w:rFonts w:cs="Arial"/>
          <w:color w:val="538135" w:themeColor="accent6" w:themeShade="BF"/>
          <w:sz w:val="22"/>
          <w:szCs w:val="22"/>
        </w:rPr>
        <w:t xml:space="preserve"> </w:t>
      </w:r>
      <w:r w:rsidR="00DE085D">
        <w:rPr>
          <w:rFonts w:cs="Arial"/>
          <w:color w:val="538135" w:themeColor="accent6" w:themeShade="BF"/>
          <w:sz w:val="22"/>
          <w:szCs w:val="22"/>
        </w:rPr>
        <w:t>A</w:t>
      </w:r>
      <w:r w:rsidRPr="00B2727F">
        <w:rPr>
          <w:rFonts w:cs="Arial"/>
          <w:color w:val="538135" w:themeColor="accent6" w:themeShade="BF"/>
          <w:sz w:val="22"/>
          <w:szCs w:val="22"/>
        </w:rPr>
        <w:t xml:space="preserve">lso include names of any hospitals/clinics and amounts requested for each; cost breakdown, number of days, number of patients, costs of tests/treatments; justify the costs associated with standard care or research care. Learn more </w:t>
      </w:r>
      <w:hyperlink r:id="rId10" w:history="1">
        <w:r w:rsidRPr="00B2727F">
          <w:rPr>
            <w:rStyle w:val="Hyperlink"/>
            <w:rFonts w:cs="Arial"/>
            <w:color w:val="538135" w:themeColor="accent6" w:themeShade="BF"/>
            <w:sz w:val="22"/>
            <w:szCs w:val="22"/>
          </w:rPr>
          <w:t>HERE</w:t>
        </w:r>
      </w:hyperlink>
      <w:r w:rsidRPr="00B2727F">
        <w:rPr>
          <w:rFonts w:cs="Arial"/>
          <w:color w:val="538135" w:themeColor="accent6" w:themeShade="BF"/>
          <w:sz w:val="22"/>
          <w:szCs w:val="22"/>
        </w:rPr>
        <w:t>.</w:t>
      </w:r>
      <w:r w:rsidR="00D27F5D">
        <w:rPr>
          <w:rFonts w:cs="Arial"/>
          <w:color w:val="538135" w:themeColor="accent6" w:themeShade="BF"/>
          <w:sz w:val="22"/>
          <w:szCs w:val="22"/>
        </w:rPr>
        <w:t xml:space="preserve"> May be listed in table format.</w:t>
      </w:r>
    </w:p>
    <w:p w14:paraId="30FEEFA1" w14:textId="77777777" w:rsidR="00F444C6" w:rsidRPr="00207582" w:rsidRDefault="00F444C6" w:rsidP="00F444C6">
      <w:pPr>
        <w:ind w:firstLine="0"/>
        <w:rPr>
          <w:bCs/>
          <w:i/>
          <w:iCs/>
          <w:color w:val="4472C4" w:themeColor="accent5"/>
        </w:rPr>
      </w:pPr>
      <w:r w:rsidRPr="00207582">
        <w:rPr>
          <w:bCs/>
          <w:i/>
          <w:iCs/>
          <w:color w:val="4472C4" w:themeColor="accent5"/>
        </w:rPr>
        <w:t>EXAMPLE:</w:t>
      </w:r>
    </w:p>
    <w:p w14:paraId="76589C00" w14:textId="2D5FF25F" w:rsidR="00C7103E" w:rsidRPr="00207582" w:rsidRDefault="00C7103E" w:rsidP="00AF7F1F">
      <w:pPr>
        <w:pStyle w:val="BodyText"/>
        <w:spacing w:after="0"/>
        <w:rPr>
          <w:rFonts w:cs="Arial"/>
          <w:color w:val="4472C4" w:themeColor="accent5"/>
        </w:rPr>
      </w:pPr>
      <w:r w:rsidRPr="00207582">
        <w:rPr>
          <w:rFonts w:cs="Arial"/>
          <w:color w:val="4472C4" w:themeColor="accent5"/>
        </w:rPr>
        <w:t xml:space="preserve">Funds in the amount of $51,250 are requested for participant costs: </w:t>
      </w:r>
    </w:p>
    <w:p w14:paraId="4065A921" w14:textId="5F609167" w:rsidR="00C7103E" w:rsidRPr="00207582" w:rsidRDefault="00C7103E" w:rsidP="00AF7F1F">
      <w:pPr>
        <w:pStyle w:val="BodyText"/>
        <w:numPr>
          <w:ilvl w:val="0"/>
          <w:numId w:val="5"/>
        </w:numPr>
        <w:spacing w:after="0"/>
        <w:ind w:left="1440"/>
        <w:rPr>
          <w:rFonts w:cs="Arial"/>
          <w:color w:val="4472C4" w:themeColor="accent5"/>
        </w:rPr>
      </w:pPr>
      <w:r w:rsidRPr="00207582">
        <w:rPr>
          <w:rFonts w:cs="Arial"/>
          <w:color w:val="4472C4" w:themeColor="accent5"/>
          <w:u w:val="single"/>
        </w:rPr>
        <w:t>Screening visit payments</w:t>
      </w:r>
      <w:r w:rsidR="00067B92">
        <w:rPr>
          <w:rFonts w:cs="Arial"/>
          <w:color w:val="4472C4" w:themeColor="accent5"/>
          <w:u w:val="single"/>
        </w:rPr>
        <w:t>:</w:t>
      </w:r>
      <w:r w:rsidRPr="00207582">
        <w:rPr>
          <w:rFonts w:cs="Arial"/>
          <w:color w:val="4472C4" w:themeColor="accent5"/>
        </w:rPr>
        <w:t xml:space="preserve"> </w:t>
      </w:r>
      <w:r w:rsidRPr="00207582">
        <w:rPr>
          <w:rFonts w:cs="Arial"/>
          <w:color w:val="4472C4" w:themeColor="accent5"/>
          <w:spacing w:val="-7"/>
        </w:rPr>
        <w:t xml:space="preserve">$4,000 </w:t>
      </w:r>
      <w:r w:rsidRPr="00207582">
        <w:rPr>
          <w:rFonts w:cs="Arial"/>
          <w:color w:val="4472C4" w:themeColor="accent5"/>
          <w:spacing w:val="-6"/>
        </w:rPr>
        <w:t xml:space="preserve">per year </w:t>
      </w:r>
      <w:r w:rsidRPr="00207582">
        <w:rPr>
          <w:rFonts w:cs="Arial"/>
          <w:color w:val="4472C4" w:themeColor="accent5"/>
          <w:spacing w:val="-3"/>
        </w:rPr>
        <w:t xml:space="preserve">is </w:t>
      </w:r>
      <w:r w:rsidRPr="00207582">
        <w:rPr>
          <w:rFonts w:cs="Arial"/>
          <w:color w:val="4472C4" w:themeColor="accent5"/>
          <w:spacing w:val="-7"/>
        </w:rPr>
        <w:t xml:space="preserve">requested </w:t>
      </w:r>
      <w:r w:rsidRPr="00207582">
        <w:rPr>
          <w:rFonts w:cs="Arial"/>
          <w:color w:val="4472C4" w:themeColor="accent5"/>
          <w:spacing w:val="-4"/>
        </w:rPr>
        <w:t xml:space="preserve">for </w:t>
      </w:r>
      <w:r w:rsidRPr="00207582">
        <w:rPr>
          <w:rFonts w:cs="Arial"/>
          <w:color w:val="4472C4" w:themeColor="accent5"/>
          <w:spacing w:val="-7"/>
        </w:rPr>
        <w:t xml:space="preserve">participant screening visits. </w:t>
      </w:r>
      <w:r w:rsidRPr="00207582">
        <w:rPr>
          <w:rFonts w:cs="Arial"/>
          <w:color w:val="4472C4" w:themeColor="accent5"/>
        </w:rPr>
        <w:t xml:space="preserve">We </w:t>
      </w:r>
      <w:r w:rsidRPr="00207582">
        <w:rPr>
          <w:rFonts w:cs="Arial"/>
          <w:color w:val="4472C4" w:themeColor="accent5"/>
          <w:spacing w:val="-6"/>
        </w:rPr>
        <w:t xml:space="preserve">need </w:t>
      </w:r>
      <w:r w:rsidRPr="00207582">
        <w:rPr>
          <w:rFonts w:cs="Arial"/>
          <w:color w:val="4472C4" w:themeColor="accent5"/>
        </w:rPr>
        <w:t xml:space="preserve">to </w:t>
      </w:r>
      <w:r w:rsidRPr="00207582">
        <w:rPr>
          <w:rFonts w:cs="Arial"/>
          <w:color w:val="4472C4" w:themeColor="accent5"/>
          <w:spacing w:val="-6"/>
        </w:rPr>
        <w:t xml:space="preserve">conduct </w:t>
      </w:r>
      <w:r w:rsidRPr="00207582">
        <w:rPr>
          <w:rFonts w:cs="Arial"/>
          <w:color w:val="4472C4" w:themeColor="accent5"/>
          <w:spacing w:val="-7"/>
        </w:rPr>
        <w:t xml:space="preserve">laboratory screening visits </w:t>
      </w:r>
      <w:r w:rsidRPr="00207582">
        <w:rPr>
          <w:rFonts w:cs="Arial"/>
          <w:color w:val="4472C4" w:themeColor="accent5"/>
          <w:spacing w:val="-6"/>
        </w:rPr>
        <w:t xml:space="preserve">with </w:t>
      </w:r>
      <w:r w:rsidRPr="00207582">
        <w:rPr>
          <w:rFonts w:cs="Arial"/>
          <w:color w:val="4472C4" w:themeColor="accent5"/>
          <w:spacing w:val="-7"/>
        </w:rPr>
        <w:t xml:space="preserve">approximately </w:t>
      </w:r>
      <w:r w:rsidRPr="00207582">
        <w:rPr>
          <w:rFonts w:cs="Arial"/>
          <w:color w:val="4472C4" w:themeColor="accent5"/>
          <w:spacing w:val="-5"/>
        </w:rPr>
        <w:t xml:space="preserve">500 </w:t>
      </w:r>
      <w:r w:rsidRPr="00207582">
        <w:rPr>
          <w:rFonts w:cs="Arial"/>
          <w:color w:val="4472C4" w:themeColor="accent5"/>
          <w:spacing w:val="-6"/>
        </w:rPr>
        <w:t xml:space="preserve">potential </w:t>
      </w:r>
      <w:r w:rsidRPr="00207582">
        <w:rPr>
          <w:rFonts w:cs="Arial"/>
          <w:color w:val="4472C4" w:themeColor="accent5"/>
          <w:spacing w:val="-7"/>
        </w:rPr>
        <w:t xml:space="preserve">participants </w:t>
      </w:r>
      <w:r w:rsidRPr="00207582">
        <w:rPr>
          <w:rFonts w:cs="Arial"/>
          <w:color w:val="4472C4" w:themeColor="accent5"/>
          <w:spacing w:val="-6"/>
        </w:rPr>
        <w:t xml:space="preserve">during </w:t>
      </w:r>
      <w:r w:rsidRPr="00207582">
        <w:rPr>
          <w:rFonts w:cs="Arial"/>
          <w:color w:val="4472C4" w:themeColor="accent5"/>
          <w:spacing w:val="-4"/>
        </w:rPr>
        <w:t xml:space="preserve">the </w:t>
      </w:r>
      <w:r w:rsidRPr="00207582">
        <w:rPr>
          <w:rFonts w:cs="Arial"/>
          <w:color w:val="4472C4" w:themeColor="accent5"/>
          <w:spacing w:val="-6"/>
        </w:rPr>
        <w:t xml:space="preserve">course </w:t>
      </w:r>
      <w:r w:rsidRPr="00207582">
        <w:rPr>
          <w:rFonts w:cs="Arial"/>
          <w:color w:val="4472C4" w:themeColor="accent5"/>
          <w:spacing w:val="-4"/>
        </w:rPr>
        <w:t xml:space="preserve">of </w:t>
      </w:r>
      <w:r w:rsidRPr="00207582">
        <w:rPr>
          <w:rFonts w:cs="Arial"/>
          <w:color w:val="4472C4" w:themeColor="accent5"/>
          <w:spacing w:val="-5"/>
        </w:rPr>
        <w:lastRenderedPageBreak/>
        <w:t xml:space="preserve">the </w:t>
      </w:r>
      <w:r w:rsidRPr="00207582">
        <w:rPr>
          <w:rFonts w:cs="Arial"/>
          <w:color w:val="4472C4" w:themeColor="accent5"/>
          <w:spacing w:val="-6"/>
        </w:rPr>
        <w:t xml:space="preserve">study </w:t>
      </w:r>
      <w:r w:rsidRPr="00207582">
        <w:rPr>
          <w:rFonts w:cs="Arial"/>
          <w:color w:val="4472C4" w:themeColor="accent5"/>
          <w:spacing w:val="-4"/>
        </w:rPr>
        <w:t xml:space="preserve">to </w:t>
      </w:r>
      <w:r w:rsidRPr="00207582">
        <w:rPr>
          <w:rFonts w:cs="Arial"/>
          <w:color w:val="4472C4" w:themeColor="accent5"/>
          <w:spacing w:val="-7"/>
        </w:rPr>
        <w:t xml:space="preserve">achieve </w:t>
      </w:r>
      <w:r w:rsidRPr="00207582">
        <w:rPr>
          <w:rFonts w:cs="Arial"/>
          <w:color w:val="4472C4" w:themeColor="accent5"/>
          <w:spacing w:val="-8"/>
        </w:rPr>
        <w:t xml:space="preserve">our </w:t>
      </w:r>
      <w:r w:rsidRPr="00207582">
        <w:rPr>
          <w:rFonts w:cs="Arial"/>
          <w:color w:val="4472C4" w:themeColor="accent5"/>
          <w:spacing w:val="-7"/>
        </w:rPr>
        <w:t xml:space="preserve">targeted enrollment </w:t>
      </w:r>
      <w:r w:rsidRPr="00207582">
        <w:rPr>
          <w:rFonts w:cs="Arial"/>
          <w:color w:val="4472C4" w:themeColor="accent5"/>
          <w:spacing w:val="-4"/>
        </w:rPr>
        <w:t xml:space="preserve">of </w:t>
      </w:r>
      <w:r w:rsidRPr="00207582">
        <w:rPr>
          <w:rFonts w:cs="Arial"/>
          <w:color w:val="4472C4" w:themeColor="accent5"/>
          <w:spacing w:val="-6"/>
        </w:rPr>
        <w:t xml:space="preserve">100 </w:t>
      </w:r>
      <w:r w:rsidRPr="00207582">
        <w:rPr>
          <w:rFonts w:cs="Arial"/>
          <w:color w:val="4472C4" w:themeColor="accent5"/>
          <w:spacing w:val="-7"/>
        </w:rPr>
        <w:t xml:space="preserve">participants. Participants </w:t>
      </w:r>
      <w:r w:rsidRPr="00207582">
        <w:rPr>
          <w:rFonts w:cs="Arial"/>
          <w:color w:val="4472C4" w:themeColor="accent5"/>
          <w:spacing w:val="-6"/>
        </w:rPr>
        <w:t xml:space="preserve">will </w:t>
      </w:r>
      <w:r w:rsidRPr="00207582">
        <w:rPr>
          <w:rFonts w:cs="Arial"/>
          <w:color w:val="4472C4" w:themeColor="accent5"/>
          <w:spacing w:val="-4"/>
        </w:rPr>
        <w:t xml:space="preserve">be </w:t>
      </w:r>
      <w:r w:rsidRPr="00207582">
        <w:rPr>
          <w:rFonts w:cs="Arial"/>
          <w:color w:val="4472C4" w:themeColor="accent5"/>
          <w:spacing w:val="-7"/>
        </w:rPr>
        <w:t xml:space="preserve">compensated </w:t>
      </w:r>
      <w:r w:rsidRPr="00207582">
        <w:rPr>
          <w:rFonts w:cs="Arial"/>
          <w:color w:val="4472C4" w:themeColor="accent5"/>
          <w:spacing w:val="-5"/>
        </w:rPr>
        <w:t xml:space="preserve">$40 for </w:t>
      </w:r>
      <w:r w:rsidRPr="00207582">
        <w:rPr>
          <w:rFonts w:cs="Arial"/>
          <w:color w:val="4472C4" w:themeColor="accent5"/>
          <w:spacing w:val="-7"/>
        </w:rPr>
        <w:t xml:space="preserve">completing </w:t>
      </w:r>
      <w:r w:rsidRPr="00207582">
        <w:rPr>
          <w:rFonts w:cs="Arial"/>
          <w:color w:val="4472C4" w:themeColor="accent5"/>
          <w:spacing w:val="-5"/>
        </w:rPr>
        <w:t xml:space="preserve">the </w:t>
      </w:r>
      <w:r w:rsidRPr="00207582">
        <w:rPr>
          <w:rFonts w:cs="Arial"/>
          <w:color w:val="4472C4" w:themeColor="accent5"/>
          <w:spacing w:val="-7"/>
        </w:rPr>
        <w:t xml:space="preserve">initial </w:t>
      </w:r>
      <w:r w:rsidRPr="00207582">
        <w:rPr>
          <w:rFonts w:cs="Arial"/>
          <w:color w:val="4472C4" w:themeColor="accent5"/>
          <w:spacing w:val="-6"/>
        </w:rPr>
        <w:t xml:space="preserve">screening </w:t>
      </w:r>
      <w:r w:rsidRPr="00207582">
        <w:rPr>
          <w:rFonts w:cs="Arial"/>
          <w:color w:val="4472C4" w:themeColor="accent5"/>
          <w:spacing w:val="-7"/>
        </w:rPr>
        <w:t>interview</w:t>
      </w:r>
      <w:r w:rsidR="006D3E13">
        <w:rPr>
          <w:rFonts w:cs="Arial"/>
          <w:color w:val="4472C4" w:themeColor="accent5"/>
          <w:spacing w:val="-7"/>
        </w:rPr>
        <w:t>;</w:t>
      </w:r>
      <w:r w:rsidRPr="00207582">
        <w:rPr>
          <w:rFonts w:cs="Arial"/>
          <w:color w:val="4472C4" w:themeColor="accent5"/>
          <w:spacing w:val="-7"/>
        </w:rPr>
        <w:t xml:space="preserve"> $40/participant </w:t>
      </w:r>
      <w:r w:rsidRPr="00207582">
        <w:rPr>
          <w:rFonts w:cs="Arial"/>
          <w:color w:val="4472C4" w:themeColor="accent5"/>
        </w:rPr>
        <w:t xml:space="preserve">x </w:t>
      </w:r>
      <w:r w:rsidRPr="00207582">
        <w:rPr>
          <w:rFonts w:cs="Arial"/>
          <w:color w:val="4472C4" w:themeColor="accent5"/>
          <w:spacing w:val="-4"/>
        </w:rPr>
        <w:t xml:space="preserve">100 </w:t>
      </w:r>
      <w:r w:rsidRPr="00207582">
        <w:rPr>
          <w:rFonts w:cs="Arial"/>
          <w:color w:val="4472C4" w:themeColor="accent5"/>
          <w:spacing w:val="-7"/>
        </w:rPr>
        <w:t xml:space="preserve">participants </w:t>
      </w:r>
      <w:r w:rsidRPr="00207582">
        <w:rPr>
          <w:rFonts w:cs="Arial"/>
          <w:color w:val="4472C4" w:themeColor="accent5"/>
        </w:rPr>
        <w:t>=</w:t>
      </w:r>
      <w:r w:rsidRPr="00207582">
        <w:rPr>
          <w:rFonts w:cs="Arial"/>
          <w:color w:val="4472C4" w:themeColor="accent5"/>
          <w:spacing w:val="-8"/>
        </w:rPr>
        <w:t xml:space="preserve"> $4,000.</w:t>
      </w:r>
    </w:p>
    <w:p w14:paraId="17163E04" w14:textId="08FBA5E6" w:rsidR="00C7103E" w:rsidRPr="00207582" w:rsidRDefault="00C7103E" w:rsidP="00AF7F1F">
      <w:pPr>
        <w:pStyle w:val="ListParagraph"/>
        <w:numPr>
          <w:ilvl w:val="0"/>
          <w:numId w:val="5"/>
        </w:numPr>
        <w:ind w:left="1440"/>
        <w:rPr>
          <w:rFonts w:ascii="Arial" w:hAnsi="Arial" w:cs="Arial"/>
          <w:color w:val="4472C4" w:themeColor="accent5"/>
          <w:sz w:val="22"/>
          <w:szCs w:val="22"/>
        </w:rPr>
      </w:pPr>
      <w:r w:rsidRPr="00207582">
        <w:rPr>
          <w:rFonts w:ascii="Arial" w:hAnsi="Arial" w:cs="Arial"/>
          <w:color w:val="4472C4" w:themeColor="accent5"/>
          <w:sz w:val="22"/>
          <w:szCs w:val="22"/>
          <w:u w:val="single"/>
        </w:rPr>
        <w:t>Stress reactivity visit payments</w:t>
      </w:r>
      <w:r w:rsidR="00067B92">
        <w:rPr>
          <w:rFonts w:ascii="Arial" w:hAnsi="Arial" w:cs="Arial"/>
          <w:color w:val="4472C4" w:themeColor="accent5"/>
          <w:sz w:val="22"/>
          <w:szCs w:val="22"/>
          <w:u w:val="single"/>
        </w:rPr>
        <w:t>:</w:t>
      </w:r>
      <w:r w:rsidRPr="00207582">
        <w:rPr>
          <w:rFonts w:ascii="Arial" w:hAnsi="Arial" w:cs="Arial"/>
          <w:color w:val="4472C4" w:themeColor="accent5"/>
          <w:sz w:val="22"/>
          <w:szCs w:val="22"/>
        </w:rPr>
        <w:t xml:space="preserve"> $6,000 per year is requested for stress reactivity session payments. Participants</w:t>
      </w:r>
      <w:r w:rsidRPr="00207582">
        <w:rPr>
          <w:rFonts w:ascii="Arial" w:hAnsi="Arial" w:cs="Arial"/>
          <w:color w:val="4472C4" w:themeColor="accent5"/>
          <w:spacing w:val="-12"/>
          <w:sz w:val="22"/>
          <w:szCs w:val="22"/>
        </w:rPr>
        <w:t xml:space="preserve"> </w:t>
      </w:r>
      <w:r w:rsidRPr="00207582">
        <w:rPr>
          <w:rFonts w:ascii="Arial" w:hAnsi="Arial" w:cs="Arial"/>
          <w:color w:val="4472C4" w:themeColor="accent5"/>
          <w:sz w:val="22"/>
          <w:szCs w:val="22"/>
        </w:rPr>
        <w:t>will</w:t>
      </w:r>
      <w:r w:rsidRPr="00207582">
        <w:rPr>
          <w:rFonts w:ascii="Arial" w:hAnsi="Arial" w:cs="Arial"/>
          <w:color w:val="4472C4" w:themeColor="accent5"/>
          <w:spacing w:val="-16"/>
          <w:sz w:val="22"/>
          <w:szCs w:val="22"/>
        </w:rPr>
        <w:t xml:space="preserve"> </w:t>
      </w:r>
      <w:r w:rsidRPr="00207582">
        <w:rPr>
          <w:rFonts w:ascii="Arial" w:hAnsi="Arial" w:cs="Arial"/>
          <w:color w:val="4472C4" w:themeColor="accent5"/>
          <w:sz w:val="22"/>
          <w:szCs w:val="22"/>
        </w:rPr>
        <w:t>be</w:t>
      </w:r>
      <w:r w:rsidRPr="00207582">
        <w:rPr>
          <w:rFonts w:ascii="Arial" w:hAnsi="Arial" w:cs="Arial"/>
          <w:color w:val="4472C4" w:themeColor="accent5"/>
          <w:spacing w:val="-15"/>
          <w:sz w:val="22"/>
          <w:szCs w:val="22"/>
        </w:rPr>
        <w:t xml:space="preserve"> </w:t>
      </w:r>
      <w:r w:rsidRPr="00207582">
        <w:rPr>
          <w:rFonts w:ascii="Arial" w:hAnsi="Arial" w:cs="Arial"/>
          <w:color w:val="4472C4" w:themeColor="accent5"/>
          <w:sz w:val="22"/>
          <w:szCs w:val="22"/>
        </w:rPr>
        <w:t>compensated</w:t>
      </w:r>
      <w:r w:rsidRPr="00207582">
        <w:rPr>
          <w:rFonts w:ascii="Arial" w:hAnsi="Arial" w:cs="Arial"/>
          <w:color w:val="4472C4" w:themeColor="accent5"/>
          <w:spacing w:val="-12"/>
          <w:sz w:val="22"/>
          <w:szCs w:val="22"/>
        </w:rPr>
        <w:t xml:space="preserve"> </w:t>
      </w:r>
      <w:r w:rsidRPr="00207582">
        <w:rPr>
          <w:rFonts w:ascii="Arial" w:hAnsi="Arial" w:cs="Arial"/>
          <w:color w:val="4472C4" w:themeColor="accent5"/>
          <w:sz w:val="22"/>
          <w:szCs w:val="22"/>
        </w:rPr>
        <w:t>$120</w:t>
      </w:r>
      <w:r w:rsidRPr="00207582">
        <w:rPr>
          <w:rFonts w:ascii="Arial" w:hAnsi="Arial" w:cs="Arial"/>
          <w:color w:val="4472C4" w:themeColor="accent5"/>
          <w:spacing w:val="-16"/>
          <w:sz w:val="22"/>
          <w:szCs w:val="22"/>
        </w:rPr>
        <w:t xml:space="preserve"> </w:t>
      </w:r>
      <w:r w:rsidRPr="00207582">
        <w:rPr>
          <w:rFonts w:ascii="Arial" w:hAnsi="Arial" w:cs="Arial"/>
          <w:color w:val="4472C4" w:themeColor="accent5"/>
          <w:sz w:val="22"/>
          <w:szCs w:val="22"/>
        </w:rPr>
        <w:t>for</w:t>
      </w:r>
      <w:r w:rsidRPr="00207582">
        <w:rPr>
          <w:rFonts w:ascii="Arial" w:hAnsi="Arial" w:cs="Arial"/>
          <w:color w:val="4472C4" w:themeColor="accent5"/>
          <w:spacing w:val="-14"/>
          <w:sz w:val="22"/>
          <w:szCs w:val="22"/>
        </w:rPr>
        <w:t xml:space="preserve"> </w:t>
      </w:r>
      <w:r w:rsidRPr="00207582">
        <w:rPr>
          <w:rFonts w:ascii="Arial" w:hAnsi="Arial" w:cs="Arial"/>
          <w:color w:val="4472C4" w:themeColor="accent5"/>
          <w:sz w:val="22"/>
          <w:szCs w:val="22"/>
        </w:rPr>
        <w:t>completing</w:t>
      </w:r>
      <w:r w:rsidRPr="00207582">
        <w:rPr>
          <w:rFonts w:ascii="Arial" w:hAnsi="Arial" w:cs="Arial"/>
          <w:color w:val="4472C4" w:themeColor="accent5"/>
          <w:spacing w:val="-10"/>
          <w:sz w:val="22"/>
          <w:szCs w:val="22"/>
        </w:rPr>
        <w:t xml:space="preserve"> </w:t>
      </w:r>
      <w:r w:rsidRPr="00207582">
        <w:rPr>
          <w:rFonts w:ascii="Arial" w:hAnsi="Arial" w:cs="Arial"/>
          <w:color w:val="4472C4" w:themeColor="accent5"/>
          <w:sz w:val="22"/>
          <w:szCs w:val="22"/>
        </w:rPr>
        <w:t>both</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stress</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reactivity</w:t>
      </w:r>
      <w:r w:rsidRPr="00207582">
        <w:rPr>
          <w:rFonts w:ascii="Arial" w:hAnsi="Arial" w:cs="Arial"/>
          <w:color w:val="4472C4" w:themeColor="accent5"/>
          <w:spacing w:val="-6"/>
          <w:sz w:val="22"/>
          <w:szCs w:val="22"/>
        </w:rPr>
        <w:t xml:space="preserve"> </w:t>
      </w:r>
      <w:r w:rsidRPr="00207582">
        <w:rPr>
          <w:rFonts w:ascii="Arial" w:hAnsi="Arial" w:cs="Arial"/>
          <w:color w:val="4472C4" w:themeColor="accent5"/>
          <w:sz w:val="22"/>
          <w:szCs w:val="22"/>
        </w:rPr>
        <w:t>sessions</w:t>
      </w:r>
      <w:r w:rsidR="006D3E13">
        <w:rPr>
          <w:rFonts w:ascii="Arial" w:hAnsi="Arial" w:cs="Arial"/>
          <w:color w:val="4472C4" w:themeColor="accent5"/>
          <w:sz w:val="22"/>
          <w:szCs w:val="22"/>
        </w:rPr>
        <w:t>;</w:t>
      </w:r>
      <w:r w:rsidRPr="00207582">
        <w:rPr>
          <w:rFonts w:ascii="Arial" w:hAnsi="Arial" w:cs="Arial"/>
          <w:color w:val="4472C4" w:themeColor="accent5"/>
          <w:spacing w:val="-16"/>
          <w:sz w:val="22"/>
          <w:szCs w:val="22"/>
        </w:rPr>
        <w:t xml:space="preserve"> </w:t>
      </w:r>
      <w:r w:rsidRPr="00207582">
        <w:rPr>
          <w:rFonts w:ascii="Arial" w:hAnsi="Arial" w:cs="Arial"/>
          <w:color w:val="4472C4" w:themeColor="accent5"/>
          <w:sz w:val="22"/>
          <w:szCs w:val="22"/>
        </w:rPr>
        <w:t>$120/</w:t>
      </w:r>
      <w:r w:rsidRPr="00207582">
        <w:rPr>
          <w:rFonts w:ascii="Arial" w:hAnsi="Arial" w:cs="Arial"/>
          <w:color w:val="4472C4" w:themeColor="accent5"/>
          <w:spacing w:val="-7"/>
          <w:sz w:val="22"/>
          <w:szCs w:val="22"/>
        </w:rPr>
        <w:t xml:space="preserve">participant </w:t>
      </w:r>
      <w:r w:rsidRPr="00207582">
        <w:rPr>
          <w:rFonts w:ascii="Arial" w:hAnsi="Arial" w:cs="Arial"/>
          <w:color w:val="4472C4" w:themeColor="accent5"/>
          <w:sz w:val="22"/>
          <w:szCs w:val="22"/>
        </w:rPr>
        <w:t>x</w:t>
      </w:r>
      <w:r w:rsidRPr="00207582">
        <w:rPr>
          <w:rFonts w:ascii="Arial" w:hAnsi="Arial" w:cs="Arial"/>
          <w:color w:val="4472C4" w:themeColor="accent5"/>
          <w:spacing w:val="-16"/>
          <w:sz w:val="22"/>
          <w:szCs w:val="22"/>
        </w:rPr>
        <w:t xml:space="preserve"> </w:t>
      </w:r>
      <w:r w:rsidRPr="00207582">
        <w:rPr>
          <w:rFonts w:ascii="Arial" w:hAnsi="Arial" w:cs="Arial"/>
          <w:color w:val="4472C4" w:themeColor="accent5"/>
          <w:sz w:val="22"/>
          <w:szCs w:val="22"/>
        </w:rPr>
        <w:t>50 participants =</w:t>
      </w:r>
      <w:r w:rsidR="00550719">
        <w:rPr>
          <w:rFonts w:ascii="Arial" w:hAnsi="Arial" w:cs="Arial"/>
          <w:color w:val="4472C4" w:themeColor="accent5"/>
          <w:spacing w:val="-39"/>
          <w:sz w:val="22"/>
          <w:szCs w:val="22"/>
        </w:rPr>
        <w:t xml:space="preserve"> </w:t>
      </w:r>
      <w:r w:rsidRPr="00207582">
        <w:rPr>
          <w:rFonts w:ascii="Arial" w:hAnsi="Arial" w:cs="Arial"/>
          <w:color w:val="4472C4" w:themeColor="accent5"/>
          <w:sz w:val="22"/>
          <w:szCs w:val="22"/>
        </w:rPr>
        <w:t>$6,000.</w:t>
      </w:r>
    </w:p>
    <w:p w14:paraId="4B55EFED" w14:textId="0FD403E9" w:rsidR="00C7103E" w:rsidRPr="00207582" w:rsidRDefault="00C7103E" w:rsidP="00AF7F1F">
      <w:pPr>
        <w:pStyle w:val="ListParagraph"/>
        <w:numPr>
          <w:ilvl w:val="0"/>
          <w:numId w:val="5"/>
        </w:numPr>
        <w:ind w:left="1440"/>
        <w:rPr>
          <w:rFonts w:ascii="Arial" w:hAnsi="Arial" w:cs="Arial"/>
          <w:color w:val="4472C4" w:themeColor="accent5"/>
          <w:sz w:val="22"/>
          <w:szCs w:val="22"/>
        </w:rPr>
      </w:pPr>
      <w:r w:rsidRPr="00207582">
        <w:rPr>
          <w:rFonts w:ascii="Arial" w:hAnsi="Arial" w:cs="Arial"/>
          <w:color w:val="4472C4" w:themeColor="accent5"/>
          <w:sz w:val="22"/>
          <w:szCs w:val="22"/>
          <w:u w:val="single"/>
        </w:rPr>
        <w:t>Neuroimaging visit payments</w:t>
      </w:r>
      <w:r w:rsidR="00067B92">
        <w:rPr>
          <w:rFonts w:ascii="Arial" w:hAnsi="Arial" w:cs="Arial"/>
          <w:color w:val="4472C4" w:themeColor="accent5"/>
          <w:sz w:val="22"/>
          <w:szCs w:val="22"/>
          <w:u w:val="single"/>
        </w:rPr>
        <w:t>:</w:t>
      </w:r>
      <w:r w:rsidRPr="00207582">
        <w:rPr>
          <w:rFonts w:ascii="Arial" w:hAnsi="Arial" w:cs="Arial"/>
          <w:color w:val="4472C4" w:themeColor="accent5"/>
          <w:sz w:val="22"/>
          <w:szCs w:val="22"/>
        </w:rPr>
        <w:t xml:space="preserve"> $7,000 per year is requested for neuroimaging visit payments. Participants</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will</w:t>
      </w:r>
      <w:r w:rsidRPr="00207582">
        <w:rPr>
          <w:rFonts w:ascii="Arial" w:hAnsi="Arial" w:cs="Arial"/>
          <w:color w:val="4472C4" w:themeColor="accent5"/>
          <w:spacing w:val="-9"/>
          <w:sz w:val="22"/>
          <w:szCs w:val="22"/>
        </w:rPr>
        <w:t xml:space="preserve"> </w:t>
      </w:r>
      <w:r w:rsidRPr="00207582">
        <w:rPr>
          <w:rFonts w:ascii="Arial" w:hAnsi="Arial" w:cs="Arial"/>
          <w:color w:val="4472C4" w:themeColor="accent5"/>
          <w:sz w:val="22"/>
          <w:szCs w:val="22"/>
        </w:rPr>
        <w:t>be</w:t>
      </w:r>
      <w:r w:rsidRPr="00207582">
        <w:rPr>
          <w:rFonts w:ascii="Arial" w:hAnsi="Arial" w:cs="Arial"/>
          <w:color w:val="4472C4" w:themeColor="accent5"/>
          <w:spacing w:val="-10"/>
          <w:sz w:val="22"/>
          <w:szCs w:val="22"/>
        </w:rPr>
        <w:t xml:space="preserve"> </w:t>
      </w:r>
      <w:r w:rsidRPr="00207582">
        <w:rPr>
          <w:rFonts w:ascii="Arial" w:hAnsi="Arial" w:cs="Arial"/>
          <w:color w:val="4472C4" w:themeColor="accent5"/>
          <w:sz w:val="22"/>
          <w:szCs w:val="22"/>
        </w:rPr>
        <w:t>compensated</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$140</w:t>
      </w:r>
      <w:r w:rsidRPr="00207582">
        <w:rPr>
          <w:rFonts w:ascii="Arial" w:hAnsi="Arial" w:cs="Arial"/>
          <w:color w:val="4472C4" w:themeColor="accent5"/>
          <w:spacing w:val="-10"/>
          <w:sz w:val="22"/>
          <w:szCs w:val="22"/>
        </w:rPr>
        <w:t xml:space="preserve"> </w:t>
      </w:r>
      <w:r w:rsidRPr="00207582">
        <w:rPr>
          <w:rFonts w:ascii="Arial" w:hAnsi="Arial" w:cs="Arial"/>
          <w:color w:val="4472C4" w:themeColor="accent5"/>
          <w:sz w:val="22"/>
          <w:szCs w:val="22"/>
        </w:rPr>
        <w:t>for</w:t>
      </w:r>
      <w:r w:rsidRPr="00207582">
        <w:rPr>
          <w:rFonts w:ascii="Arial" w:hAnsi="Arial" w:cs="Arial"/>
          <w:color w:val="4472C4" w:themeColor="accent5"/>
          <w:spacing w:val="-9"/>
          <w:sz w:val="22"/>
          <w:szCs w:val="22"/>
        </w:rPr>
        <w:t xml:space="preserve"> </w:t>
      </w:r>
      <w:r w:rsidRPr="00207582">
        <w:rPr>
          <w:rFonts w:ascii="Arial" w:hAnsi="Arial" w:cs="Arial"/>
          <w:color w:val="4472C4" w:themeColor="accent5"/>
          <w:sz w:val="22"/>
          <w:szCs w:val="22"/>
        </w:rPr>
        <w:t>completing</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this</w:t>
      </w:r>
      <w:r w:rsidRPr="00207582">
        <w:rPr>
          <w:rFonts w:ascii="Arial" w:hAnsi="Arial" w:cs="Arial"/>
          <w:color w:val="4472C4" w:themeColor="accent5"/>
          <w:spacing w:val="-10"/>
          <w:sz w:val="22"/>
          <w:szCs w:val="22"/>
        </w:rPr>
        <w:t xml:space="preserve"> </w:t>
      </w:r>
      <w:r w:rsidRPr="00207582">
        <w:rPr>
          <w:rFonts w:ascii="Arial" w:hAnsi="Arial" w:cs="Arial"/>
          <w:color w:val="4472C4" w:themeColor="accent5"/>
          <w:sz w:val="22"/>
          <w:szCs w:val="22"/>
        </w:rPr>
        <w:t>final</w:t>
      </w:r>
      <w:r w:rsidRPr="00207582">
        <w:rPr>
          <w:rFonts w:ascii="Arial" w:hAnsi="Arial" w:cs="Arial"/>
          <w:color w:val="4472C4" w:themeColor="accent5"/>
          <w:spacing w:val="-9"/>
          <w:sz w:val="22"/>
          <w:szCs w:val="22"/>
        </w:rPr>
        <w:t xml:space="preserve"> </w:t>
      </w:r>
      <w:r w:rsidRPr="00207582">
        <w:rPr>
          <w:rFonts w:ascii="Arial" w:hAnsi="Arial" w:cs="Arial"/>
          <w:color w:val="4472C4" w:themeColor="accent5"/>
          <w:sz w:val="22"/>
          <w:szCs w:val="22"/>
        </w:rPr>
        <w:t>laboratory</w:t>
      </w:r>
      <w:r w:rsidRPr="00207582">
        <w:rPr>
          <w:rFonts w:ascii="Arial" w:hAnsi="Arial" w:cs="Arial"/>
          <w:color w:val="4472C4" w:themeColor="accent5"/>
          <w:spacing w:val="-9"/>
          <w:sz w:val="22"/>
          <w:szCs w:val="22"/>
        </w:rPr>
        <w:t xml:space="preserve"> </w:t>
      </w:r>
      <w:r w:rsidRPr="00207582">
        <w:rPr>
          <w:rFonts w:ascii="Arial" w:hAnsi="Arial" w:cs="Arial"/>
          <w:color w:val="4472C4" w:themeColor="accent5"/>
          <w:sz w:val="22"/>
          <w:szCs w:val="22"/>
        </w:rPr>
        <w:t>session</w:t>
      </w:r>
      <w:r w:rsidRPr="00207582">
        <w:rPr>
          <w:rFonts w:ascii="Arial" w:hAnsi="Arial" w:cs="Arial"/>
          <w:color w:val="4472C4" w:themeColor="accent5"/>
          <w:spacing w:val="-7"/>
          <w:sz w:val="22"/>
          <w:szCs w:val="22"/>
        </w:rPr>
        <w:t xml:space="preserve"> </w:t>
      </w:r>
      <w:r w:rsidRPr="00207582">
        <w:rPr>
          <w:rFonts w:ascii="Arial" w:hAnsi="Arial" w:cs="Arial"/>
          <w:color w:val="4472C4" w:themeColor="accent5"/>
          <w:spacing w:val="-3"/>
          <w:sz w:val="22"/>
          <w:szCs w:val="22"/>
        </w:rPr>
        <w:t>visit</w:t>
      </w:r>
      <w:r w:rsidR="006D3E13">
        <w:rPr>
          <w:rFonts w:ascii="Arial" w:hAnsi="Arial" w:cs="Arial"/>
          <w:color w:val="4472C4" w:themeColor="accent5"/>
          <w:spacing w:val="-3"/>
          <w:sz w:val="22"/>
          <w:szCs w:val="22"/>
        </w:rPr>
        <w:t>;</w:t>
      </w:r>
      <w:r w:rsidR="006D3E13">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$140/</w:t>
      </w:r>
      <w:r w:rsidRPr="00207582">
        <w:rPr>
          <w:rFonts w:ascii="Arial" w:hAnsi="Arial" w:cs="Arial"/>
          <w:color w:val="4472C4" w:themeColor="accent5"/>
          <w:spacing w:val="-7"/>
          <w:sz w:val="22"/>
          <w:szCs w:val="22"/>
        </w:rPr>
        <w:t>participant</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x</w:t>
      </w:r>
      <w:r w:rsidRPr="00207582">
        <w:rPr>
          <w:rFonts w:ascii="Arial" w:hAnsi="Arial" w:cs="Arial"/>
          <w:color w:val="4472C4" w:themeColor="accent5"/>
          <w:spacing w:val="-10"/>
          <w:sz w:val="22"/>
          <w:szCs w:val="22"/>
        </w:rPr>
        <w:t xml:space="preserve"> </w:t>
      </w:r>
      <w:r w:rsidRPr="00207582">
        <w:rPr>
          <w:rFonts w:ascii="Arial" w:hAnsi="Arial" w:cs="Arial"/>
          <w:color w:val="4472C4" w:themeColor="accent5"/>
          <w:sz w:val="22"/>
          <w:szCs w:val="22"/>
        </w:rPr>
        <w:t>50 participants =</w:t>
      </w:r>
      <w:r w:rsidRPr="00207582">
        <w:rPr>
          <w:rFonts w:ascii="Arial" w:hAnsi="Arial" w:cs="Arial"/>
          <w:color w:val="4472C4" w:themeColor="accent5"/>
          <w:spacing w:val="-10"/>
          <w:sz w:val="22"/>
          <w:szCs w:val="22"/>
        </w:rPr>
        <w:t xml:space="preserve"> </w:t>
      </w:r>
      <w:r w:rsidRPr="00207582">
        <w:rPr>
          <w:rFonts w:ascii="Arial" w:hAnsi="Arial" w:cs="Arial"/>
          <w:color w:val="4472C4" w:themeColor="accent5"/>
          <w:spacing w:val="-3"/>
          <w:sz w:val="22"/>
          <w:szCs w:val="22"/>
        </w:rPr>
        <w:t>$7,000.</w:t>
      </w:r>
    </w:p>
    <w:p w14:paraId="3AE23416" w14:textId="3847615E" w:rsidR="00C7103E" w:rsidRPr="00207582" w:rsidRDefault="00C7103E" w:rsidP="00AF7F1F">
      <w:pPr>
        <w:pStyle w:val="ListParagraph"/>
        <w:numPr>
          <w:ilvl w:val="0"/>
          <w:numId w:val="5"/>
        </w:numPr>
        <w:ind w:left="1440"/>
        <w:rPr>
          <w:rFonts w:ascii="Arial" w:hAnsi="Arial" w:cs="Arial"/>
          <w:color w:val="4472C4" w:themeColor="accent5"/>
          <w:sz w:val="22"/>
          <w:szCs w:val="22"/>
        </w:rPr>
      </w:pPr>
      <w:r w:rsidRPr="00207582">
        <w:rPr>
          <w:rFonts w:ascii="Arial" w:hAnsi="Arial" w:cs="Arial"/>
          <w:color w:val="4472C4" w:themeColor="accent5"/>
          <w:sz w:val="22"/>
          <w:szCs w:val="22"/>
          <w:u w:val="single"/>
        </w:rPr>
        <w:t xml:space="preserve">Timeline </w:t>
      </w:r>
      <w:r w:rsidR="00067B92">
        <w:rPr>
          <w:rFonts w:ascii="Arial" w:hAnsi="Arial" w:cs="Arial"/>
          <w:color w:val="4472C4" w:themeColor="accent5"/>
          <w:sz w:val="22"/>
          <w:szCs w:val="22"/>
          <w:u w:val="single"/>
        </w:rPr>
        <w:t>f</w:t>
      </w:r>
      <w:r w:rsidRPr="00207582">
        <w:rPr>
          <w:rFonts w:ascii="Arial" w:hAnsi="Arial" w:cs="Arial"/>
          <w:color w:val="4472C4" w:themeColor="accent5"/>
          <w:sz w:val="22"/>
          <w:szCs w:val="22"/>
          <w:u w:val="single"/>
        </w:rPr>
        <w:t>ollow</w:t>
      </w:r>
      <w:r w:rsidR="00067B92">
        <w:rPr>
          <w:rFonts w:ascii="Arial" w:hAnsi="Arial" w:cs="Arial"/>
          <w:color w:val="4472C4" w:themeColor="accent5"/>
          <w:sz w:val="22"/>
          <w:szCs w:val="22"/>
          <w:u w:val="single"/>
        </w:rPr>
        <w:t>-up</w:t>
      </w:r>
      <w:r w:rsidRPr="00207582">
        <w:rPr>
          <w:rFonts w:ascii="Arial" w:hAnsi="Arial" w:cs="Arial"/>
          <w:color w:val="4472C4" w:themeColor="accent5"/>
          <w:sz w:val="22"/>
          <w:szCs w:val="22"/>
          <w:u w:val="single"/>
        </w:rPr>
        <w:t xml:space="preserve"> </w:t>
      </w:r>
      <w:r w:rsidR="00067B92">
        <w:rPr>
          <w:rFonts w:ascii="Arial" w:hAnsi="Arial" w:cs="Arial"/>
          <w:color w:val="4472C4" w:themeColor="accent5"/>
          <w:sz w:val="22"/>
          <w:szCs w:val="22"/>
          <w:u w:val="single"/>
        </w:rPr>
        <w:t>p</w:t>
      </w:r>
      <w:r w:rsidRPr="00207582">
        <w:rPr>
          <w:rFonts w:ascii="Arial" w:hAnsi="Arial" w:cs="Arial"/>
          <w:color w:val="4472C4" w:themeColor="accent5"/>
          <w:sz w:val="22"/>
          <w:szCs w:val="22"/>
          <w:u w:val="single"/>
        </w:rPr>
        <w:t>ayments</w:t>
      </w:r>
      <w:r w:rsidR="006D3E13">
        <w:rPr>
          <w:rFonts w:ascii="Arial" w:hAnsi="Arial" w:cs="Arial"/>
          <w:color w:val="4472C4" w:themeColor="accent5"/>
          <w:sz w:val="22"/>
          <w:szCs w:val="22"/>
          <w:u w:val="single"/>
        </w:rPr>
        <w:t>:</w:t>
      </w:r>
      <w:r w:rsidRPr="00207582">
        <w:rPr>
          <w:rFonts w:ascii="Arial" w:hAnsi="Arial" w:cs="Arial"/>
          <w:color w:val="4472C4" w:themeColor="accent5"/>
          <w:sz w:val="22"/>
          <w:szCs w:val="22"/>
        </w:rPr>
        <w:t xml:space="preserve"> $2,500 per year is requested for the timeline follow-up assessment payments. Participants</w:t>
      </w:r>
      <w:r w:rsidRPr="00207582">
        <w:rPr>
          <w:rFonts w:ascii="Arial" w:hAnsi="Arial" w:cs="Arial"/>
          <w:color w:val="4472C4" w:themeColor="accent5"/>
          <w:spacing w:val="-6"/>
          <w:sz w:val="22"/>
          <w:szCs w:val="22"/>
        </w:rPr>
        <w:t xml:space="preserve"> </w:t>
      </w:r>
      <w:r w:rsidRPr="00207582">
        <w:rPr>
          <w:rFonts w:ascii="Arial" w:hAnsi="Arial" w:cs="Arial"/>
          <w:color w:val="4472C4" w:themeColor="accent5"/>
          <w:sz w:val="22"/>
          <w:szCs w:val="22"/>
        </w:rPr>
        <w:t>will</w:t>
      </w:r>
      <w:r w:rsidRPr="00207582">
        <w:rPr>
          <w:rFonts w:ascii="Arial" w:hAnsi="Arial" w:cs="Arial"/>
          <w:color w:val="4472C4" w:themeColor="accent5"/>
          <w:spacing w:val="-7"/>
          <w:sz w:val="22"/>
          <w:szCs w:val="22"/>
        </w:rPr>
        <w:t xml:space="preserve"> be </w:t>
      </w:r>
      <w:r w:rsidRPr="00207582">
        <w:rPr>
          <w:rFonts w:ascii="Arial" w:hAnsi="Arial" w:cs="Arial"/>
          <w:color w:val="4472C4" w:themeColor="accent5"/>
          <w:sz w:val="22"/>
          <w:szCs w:val="22"/>
        </w:rPr>
        <w:t>paid</w:t>
      </w:r>
      <w:r w:rsidRPr="00207582">
        <w:rPr>
          <w:rFonts w:ascii="Arial" w:hAnsi="Arial" w:cs="Arial"/>
          <w:color w:val="4472C4" w:themeColor="accent5"/>
          <w:spacing w:val="-6"/>
          <w:sz w:val="22"/>
          <w:szCs w:val="22"/>
        </w:rPr>
        <w:t xml:space="preserve"> </w:t>
      </w:r>
      <w:r w:rsidRPr="00207582">
        <w:rPr>
          <w:rFonts w:ascii="Arial" w:hAnsi="Arial" w:cs="Arial"/>
          <w:color w:val="4472C4" w:themeColor="accent5"/>
          <w:sz w:val="22"/>
          <w:szCs w:val="22"/>
        </w:rPr>
        <w:t>$25</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at</w:t>
      </w:r>
      <w:r w:rsidRPr="00207582">
        <w:rPr>
          <w:rFonts w:ascii="Arial" w:hAnsi="Arial" w:cs="Arial"/>
          <w:color w:val="4472C4" w:themeColor="accent5"/>
          <w:spacing w:val="-7"/>
          <w:sz w:val="22"/>
          <w:szCs w:val="22"/>
        </w:rPr>
        <w:t xml:space="preserve"> </w:t>
      </w:r>
      <w:r w:rsidRPr="00207582">
        <w:rPr>
          <w:rFonts w:ascii="Arial" w:hAnsi="Arial" w:cs="Arial"/>
          <w:color w:val="4472C4" w:themeColor="accent5"/>
          <w:sz w:val="22"/>
          <w:szCs w:val="22"/>
        </w:rPr>
        <w:t>both</w:t>
      </w:r>
      <w:r w:rsidRPr="00207582">
        <w:rPr>
          <w:rFonts w:ascii="Arial" w:hAnsi="Arial" w:cs="Arial"/>
          <w:color w:val="4472C4" w:themeColor="accent5"/>
          <w:spacing w:val="-6"/>
          <w:sz w:val="22"/>
          <w:szCs w:val="22"/>
        </w:rPr>
        <w:t xml:space="preserve"> </w:t>
      </w:r>
      <w:r w:rsidRPr="00207582">
        <w:rPr>
          <w:rFonts w:ascii="Arial" w:hAnsi="Arial" w:cs="Arial"/>
          <w:color w:val="4472C4" w:themeColor="accent5"/>
          <w:sz w:val="22"/>
          <w:szCs w:val="22"/>
        </w:rPr>
        <w:t>the</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3</w:t>
      </w:r>
      <w:r w:rsidR="006D3E13">
        <w:rPr>
          <w:rFonts w:ascii="Arial" w:hAnsi="Arial" w:cs="Arial"/>
          <w:color w:val="4472C4" w:themeColor="accent5"/>
          <w:spacing w:val="-8"/>
          <w:sz w:val="22"/>
          <w:szCs w:val="22"/>
        </w:rPr>
        <w:t>-</w:t>
      </w:r>
      <w:r w:rsidRPr="00207582">
        <w:rPr>
          <w:rFonts w:ascii="Arial" w:hAnsi="Arial" w:cs="Arial"/>
          <w:color w:val="4472C4" w:themeColor="accent5"/>
          <w:sz w:val="22"/>
          <w:szCs w:val="22"/>
        </w:rPr>
        <w:t>month</w:t>
      </w:r>
      <w:r w:rsidRPr="00207582">
        <w:rPr>
          <w:rFonts w:ascii="Arial" w:hAnsi="Arial" w:cs="Arial"/>
          <w:color w:val="4472C4" w:themeColor="accent5"/>
          <w:spacing w:val="-6"/>
          <w:sz w:val="22"/>
          <w:szCs w:val="22"/>
        </w:rPr>
        <w:t xml:space="preserve"> </w:t>
      </w:r>
      <w:r w:rsidRPr="00207582">
        <w:rPr>
          <w:rFonts w:ascii="Arial" w:hAnsi="Arial" w:cs="Arial"/>
          <w:color w:val="4472C4" w:themeColor="accent5"/>
          <w:sz w:val="22"/>
          <w:szCs w:val="22"/>
        </w:rPr>
        <w:t>and</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6</w:t>
      </w:r>
      <w:r w:rsidRPr="00207582">
        <w:rPr>
          <w:rFonts w:ascii="Arial" w:hAnsi="Arial" w:cs="Arial"/>
          <w:color w:val="4472C4" w:themeColor="accent5"/>
          <w:spacing w:val="-6"/>
          <w:sz w:val="22"/>
          <w:szCs w:val="22"/>
        </w:rPr>
        <w:t>-month</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timeline</w:t>
      </w:r>
      <w:r w:rsidRPr="00207582">
        <w:rPr>
          <w:rFonts w:ascii="Arial" w:hAnsi="Arial" w:cs="Arial"/>
          <w:color w:val="4472C4" w:themeColor="accent5"/>
          <w:spacing w:val="-8"/>
          <w:sz w:val="22"/>
          <w:szCs w:val="22"/>
        </w:rPr>
        <w:t xml:space="preserve"> </w:t>
      </w:r>
      <w:r w:rsidRPr="00207582">
        <w:rPr>
          <w:rFonts w:ascii="Arial" w:hAnsi="Arial" w:cs="Arial"/>
          <w:color w:val="4472C4" w:themeColor="accent5"/>
          <w:sz w:val="22"/>
          <w:szCs w:val="22"/>
        </w:rPr>
        <w:t>follow</w:t>
      </w:r>
      <w:r w:rsidRPr="00207582">
        <w:rPr>
          <w:rFonts w:ascii="Arial" w:hAnsi="Arial" w:cs="Arial"/>
          <w:color w:val="4472C4" w:themeColor="accent5"/>
          <w:spacing w:val="-9"/>
          <w:sz w:val="22"/>
          <w:szCs w:val="22"/>
        </w:rPr>
        <w:t>-</w:t>
      </w:r>
      <w:r w:rsidRPr="00207582">
        <w:rPr>
          <w:rFonts w:ascii="Arial" w:hAnsi="Arial" w:cs="Arial"/>
          <w:color w:val="4472C4" w:themeColor="accent5"/>
          <w:sz w:val="22"/>
          <w:szCs w:val="22"/>
        </w:rPr>
        <w:t>up</w:t>
      </w:r>
      <w:r w:rsidRPr="00207582">
        <w:rPr>
          <w:rFonts w:ascii="Arial" w:hAnsi="Arial" w:cs="Arial"/>
          <w:color w:val="4472C4" w:themeColor="accent5"/>
          <w:spacing w:val="-6"/>
          <w:sz w:val="22"/>
          <w:szCs w:val="22"/>
        </w:rPr>
        <w:t xml:space="preserve"> </w:t>
      </w:r>
      <w:r w:rsidRPr="00207582">
        <w:rPr>
          <w:rFonts w:ascii="Arial" w:hAnsi="Arial" w:cs="Arial"/>
          <w:color w:val="4472C4" w:themeColor="accent5"/>
          <w:sz w:val="22"/>
          <w:szCs w:val="22"/>
        </w:rPr>
        <w:t>assessments</w:t>
      </w:r>
      <w:r w:rsidR="00E73D83">
        <w:rPr>
          <w:rFonts w:ascii="Arial" w:hAnsi="Arial" w:cs="Arial"/>
          <w:color w:val="4472C4" w:themeColor="accent5"/>
          <w:sz w:val="22"/>
          <w:szCs w:val="22"/>
        </w:rPr>
        <w:t>;</w:t>
      </w:r>
      <w:r w:rsidR="006D3E13">
        <w:rPr>
          <w:rFonts w:ascii="Arial" w:hAnsi="Arial" w:cs="Arial"/>
          <w:color w:val="4472C4" w:themeColor="accent5"/>
          <w:spacing w:val="52"/>
          <w:sz w:val="22"/>
          <w:szCs w:val="22"/>
        </w:rPr>
        <w:t xml:space="preserve"> </w:t>
      </w:r>
      <w:r w:rsidRPr="00207582">
        <w:rPr>
          <w:rFonts w:ascii="Arial" w:hAnsi="Arial" w:cs="Arial"/>
          <w:color w:val="4472C4" w:themeColor="accent5"/>
          <w:sz w:val="22"/>
          <w:szCs w:val="22"/>
        </w:rPr>
        <w:t>$25/</w:t>
      </w:r>
      <w:r w:rsidRPr="00207582">
        <w:rPr>
          <w:rFonts w:ascii="Arial" w:hAnsi="Arial" w:cs="Arial"/>
          <w:color w:val="4472C4" w:themeColor="accent5"/>
          <w:spacing w:val="-7"/>
          <w:sz w:val="22"/>
          <w:szCs w:val="22"/>
        </w:rPr>
        <w:t>participant</w:t>
      </w:r>
      <w:r w:rsidRPr="00207582">
        <w:rPr>
          <w:rFonts w:ascii="Arial" w:hAnsi="Arial" w:cs="Arial"/>
          <w:color w:val="4472C4" w:themeColor="accent5"/>
          <w:spacing w:val="-6"/>
          <w:sz w:val="22"/>
          <w:szCs w:val="22"/>
        </w:rPr>
        <w:t xml:space="preserve"> </w:t>
      </w:r>
      <w:r w:rsidRPr="00207582">
        <w:rPr>
          <w:rFonts w:ascii="Arial" w:hAnsi="Arial" w:cs="Arial"/>
          <w:color w:val="4472C4" w:themeColor="accent5"/>
          <w:sz w:val="22"/>
          <w:szCs w:val="22"/>
        </w:rPr>
        <w:t>x</w:t>
      </w:r>
      <w:r w:rsidRPr="00207582">
        <w:rPr>
          <w:rFonts w:ascii="Arial" w:hAnsi="Arial" w:cs="Arial"/>
          <w:color w:val="4472C4" w:themeColor="accent5"/>
          <w:spacing w:val="-10"/>
          <w:sz w:val="22"/>
          <w:szCs w:val="22"/>
        </w:rPr>
        <w:t xml:space="preserve"> </w:t>
      </w:r>
      <w:r w:rsidRPr="00207582">
        <w:rPr>
          <w:rFonts w:ascii="Arial" w:hAnsi="Arial" w:cs="Arial"/>
          <w:color w:val="4472C4" w:themeColor="accent5"/>
          <w:sz w:val="22"/>
          <w:szCs w:val="22"/>
        </w:rPr>
        <w:t>2 assessments x 50 participants =</w:t>
      </w:r>
      <w:r w:rsidRPr="00207582">
        <w:rPr>
          <w:rFonts w:ascii="Arial" w:hAnsi="Arial" w:cs="Arial"/>
          <w:color w:val="4472C4" w:themeColor="accent5"/>
          <w:spacing w:val="-44"/>
          <w:sz w:val="22"/>
          <w:szCs w:val="22"/>
        </w:rPr>
        <w:t xml:space="preserve"> </w:t>
      </w:r>
      <w:r w:rsidR="00550719">
        <w:rPr>
          <w:rFonts w:ascii="Arial" w:hAnsi="Arial" w:cs="Arial"/>
          <w:color w:val="4472C4" w:themeColor="accent5"/>
          <w:spacing w:val="-44"/>
          <w:sz w:val="22"/>
          <w:szCs w:val="22"/>
        </w:rPr>
        <w:t xml:space="preserve"> </w:t>
      </w:r>
      <w:r w:rsidRPr="00207582">
        <w:rPr>
          <w:rFonts w:ascii="Arial" w:hAnsi="Arial" w:cs="Arial"/>
          <w:color w:val="4472C4" w:themeColor="accent5"/>
          <w:sz w:val="22"/>
          <w:szCs w:val="22"/>
        </w:rPr>
        <w:t>$2,500.</w:t>
      </w:r>
    </w:p>
    <w:p w14:paraId="12F4F36E" w14:textId="3687E74A" w:rsidR="00C7103E" w:rsidRPr="00207582" w:rsidRDefault="00C7103E" w:rsidP="00AF7F1F">
      <w:pPr>
        <w:pStyle w:val="BodyText"/>
        <w:numPr>
          <w:ilvl w:val="0"/>
          <w:numId w:val="5"/>
        </w:numPr>
        <w:spacing w:after="0"/>
        <w:ind w:left="1440"/>
        <w:rPr>
          <w:rFonts w:cs="Arial"/>
          <w:color w:val="4472C4" w:themeColor="accent5"/>
        </w:rPr>
      </w:pPr>
      <w:r w:rsidRPr="00207582">
        <w:rPr>
          <w:rFonts w:cs="Arial"/>
          <w:color w:val="4472C4" w:themeColor="accent5"/>
          <w:u w:val="single"/>
        </w:rPr>
        <w:t>Parent payments</w:t>
      </w:r>
      <w:r w:rsidR="006D3E13">
        <w:rPr>
          <w:rFonts w:cs="Arial"/>
          <w:color w:val="4472C4" w:themeColor="accent5"/>
          <w:u w:val="single"/>
        </w:rPr>
        <w:t>:</w:t>
      </w:r>
      <w:r w:rsidRPr="00207582">
        <w:rPr>
          <w:rFonts w:cs="Arial"/>
          <w:color w:val="4472C4" w:themeColor="accent5"/>
        </w:rPr>
        <w:t xml:space="preserve"> $2,000 per year is requested for parent payments. Parents of consenting participants will be paid $40 for completing a telephone interview on family history information</w:t>
      </w:r>
      <w:r w:rsidR="00E73D83">
        <w:rPr>
          <w:rFonts w:cs="Arial"/>
          <w:color w:val="4472C4" w:themeColor="accent5"/>
        </w:rPr>
        <w:t>;</w:t>
      </w:r>
      <w:r w:rsidRPr="00207582">
        <w:rPr>
          <w:rFonts w:cs="Arial"/>
          <w:color w:val="4472C4" w:themeColor="accent5"/>
        </w:rPr>
        <w:t xml:space="preserve"> $40/</w:t>
      </w:r>
      <w:r w:rsidRPr="00207582">
        <w:rPr>
          <w:rFonts w:cs="Arial"/>
          <w:color w:val="4472C4" w:themeColor="accent5"/>
          <w:spacing w:val="-7"/>
        </w:rPr>
        <w:t>participant</w:t>
      </w:r>
      <w:r w:rsidRPr="00207582">
        <w:rPr>
          <w:rFonts w:cs="Arial"/>
          <w:color w:val="4472C4" w:themeColor="accent5"/>
        </w:rPr>
        <w:t xml:space="preserve"> x 50 participants =</w:t>
      </w:r>
      <w:r w:rsidR="00550719">
        <w:rPr>
          <w:rFonts w:cs="Arial"/>
          <w:color w:val="4472C4" w:themeColor="accent5"/>
        </w:rPr>
        <w:t xml:space="preserve"> </w:t>
      </w:r>
      <w:r w:rsidRPr="00207582">
        <w:rPr>
          <w:rFonts w:cs="Arial"/>
          <w:color w:val="4472C4" w:themeColor="accent5"/>
        </w:rPr>
        <w:t>$2,000.</w:t>
      </w:r>
    </w:p>
    <w:p w14:paraId="5A2B88B8" w14:textId="047BD4BF" w:rsidR="00C7103E" w:rsidRPr="00207582" w:rsidRDefault="00C7103E" w:rsidP="00AF7F1F">
      <w:pPr>
        <w:pStyle w:val="ListParagraph"/>
        <w:numPr>
          <w:ilvl w:val="0"/>
          <w:numId w:val="5"/>
        </w:numPr>
        <w:ind w:left="1440"/>
        <w:rPr>
          <w:rFonts w:ascii="Arial" w:hAnsi="Arial" w:cs="Arial"/>
          <w:color w:val="4472C4" w:themeColor="accent5"/>
          <w:sz w:val="22"/>
          <w:szCs w:val="22"/>
        </w:rPr>
      </w:pPr>
      <w:r w:rsidRPr="00207582">
        <w:rPr>
          <w:rFonts w:ascii="Arial" w:hAnsi="Arial" w:cs="Arial"/>
          <w:color w:val="4472C4" w:themeColor="accent5"/>
          <w:sz w:val="22"/>
          <w:szCs w:val="22"/>
          <w:u w:val="single"/>
        </w:rPr>
        <w:t>Taxi travel to Arkansas Children’s Hospital for MRI scans</w:t>
      </w:r>
      <w:r w:rsidR="006D3E13">
        <w:rPr>
          <w:rFonts w:ascii="Arial" w:hAnsi="Arial" w:cs="Arial"/>
          <w:color w:val="4472C4" w:themeColor="accent5"/>
          <w:sz w:val="22"/>
          <w:szCs w:val="22"/>
          <w:u w:val="single"/>
        </w:rPr>
        <w:t>:</w:t>
      </w:r>
      <w:r w:rsidRPr="00207582">
        <w:rPr>
          <w:rFonts w:ascii="Arial" w:hAnsi="Arial" w:cs="Arial"/>
          <w:color w:val="4472C4" w:themeColor="accent5"/>
          <w:sz w:val="22"/>
          <w:szCs w:val="22"/>
        </w:rPr>
        <w:t xml:space="preserve"> </w:t>
      </w:r>
      <w:r w:rsidRPr="00207582">
        <w:rPr>
          <w:rFonts w:ascii="Arial" w:hAnsi="Arial" w:cs="Arial"/>
          <w:color w:val="4472C4" w:themeColor="accent5"/>
          <w:spacing w:val="-5"/>
          <w:sz w:val="22"/>
          <w:szCs w:val="22"/>
        </w:rPr>
        <w:t xml:space="preserve">$1,000 per </w:t>
      </w:r>
      <w:r w:rsidRPr="00207582">
        <w:rPr>
          <w:rFonts w:ascii="Arial" w:hAnsi="Arial" w:cs="Arial"/>
          <w:color w:val="4472C4" w:themeColor="accent5"/>
          <w:spacing w:val="-6"/>
          <w:sz w:val="22"/>
          <w:szCs w:val="22"/>
        </w:rPr>
        <w:t xml:space="preserve">year </w:t>
      </w:r>
      <w:r w:rsidRPr="00207582">
        <w:rPr>
          <w:rFonts w:ascii="Arial" w:hAnsi="Arial" w:cs="Arial"/>
          <w:color w:val="4472C4" w:themeColor="accent5"/>
          <w:spacing w:val="-3"/>
          <w:sz w:val="22"/>
          <w:szCs w:val="22"/>
        </w:rPr>
        <w:t xml:space="preserve">is </w:t>
      </w:r>
      <w:r w:rsidRPr="00207582">
        <w:rPr>
          <w:rFonts w:ascii="Arial" w:hAnsi="Arial" w:cs="Arial"/>
          <w:color w:val="4472C4" w:themeColor="accent5"/>
          <w:spacing w:val="-6"/>
          <w:sz w:val="22"/>
          <w:szCs w:val="22"/>
        </w:rPr>
        <w:t xml:space="preserve">requested </w:t>
      </w:r>
      <w:r w:rsidRPr="00207582">
        <w:rPr>
          <w:rFonts w:ascii="Arial" w:hAnsi="Arial" w:cs="Arial"/>
          <w:color w:val="4472C4" w:themeColor="accent5"/>
          <w:spacing w:val="-4"/>
          <w:sz w:val="22"/>
          <w:szCs w:val="22"/>
        </w:rPr>
        <w:t xml:space="preserve">for </w:t>
      </w:r>
      <w:r w:rsidRPr="00207582">
        <w:rPr>
          <w:rFonts w:ascii="Arial" w:hAnsi="Arial" w:cs="Arial"/>
          <w:color w:val="4472C4" w:themeColor="accent5"/>
          <w:spacing w:val="-5"/>
          <w:sz w:val="22"/>
          <w:szCs w:val="22"/>
        </w:rPr>
        <w:t xml:space="preserve">taxi </w:t>
      </w:r>
      <w:r w:rsidRPr="00207582">
        <w:rPr>
          <w:rFonts w:ascii="Arial" w:hAnsi="Arial" w:cs="Arial"/>
          <w:color w:val="4472C4" w:themeColor="accent5"/>
          <w:spacing w:val="-6"/>
          <w:sz w:val="22"/>
          <w:szCs w:val="22"/>
        </w:rPr>
        <w:t xml:space="preserve">travel </w:t>
      </w:r>
      <w:r w:rsidRPr="00207582">
        <w:rPr>
          <w:rFonts w:ascii="Arial" w:hAnsi="Arial" w:cs="Arial"/>
          <w:color w:val="4472C4" w:themeColor="accent5"/>
          <w:spacing w:val="-4"/>
          <w:sz w:val="22"/>
          <w:szCs w:val="22"/>
        </w:rPr>
        <w:t xml:space="preserve">for </w:t>
      </w:r>
      <w:r w:rsidRPr="00207582">
        <w:rPr>
          <w:rFonts w:ascii="Arial" w:hAnsi="Arial" w:cs="Arial"/>
          <w:color w:val="4472C4" w:themeColor="accent5"/>
          <w:spacing w:val="-3"/>
          <w:sz w:val="22"/>
          <w:szCs w:val="22"/>
        </w:rPr>
        <w:t xml:space="preserve">50 </w:t>
      </w:r>
      <w:r w:rsidRPr="00207582">
        <w:rPr>
          <w:rFonts w:ascii="Arial" w:hAnsi="Arial" w:cs="Arial"/>
          <w:color w:val="4472C4" w:themeColor="accent5"/>
          <w:spacing w:val="-6"/>
          <w:sz w:val="22"/>
          <w:szCs w:val="22"/>
        </w:rPr>
        <w:t xml:space="preserve">participants </w:t>
      </w:r>
      <w:r w:rsidRPr="00207582">
        <w:rPr>
          <w:rFonts w:ascii="Arial" w:hAnsi="Arial" w:cs="Arial"/>
          <w:color w:val="4472C4" w:themeColor="accent5"/>
          <w:sz w:val="22"/>
          <w:szCs w:val="22"/>
        </w:rPr>
        <w:t xml:space="preserve">to </w:t>
      </w:r>
      <w:r w:rsidRPr="00207582">
        <w:rPr>
          <w:rFonts w:ascii="Arial" w:hAnsi="Arial" w:cs="Arial"/>
          <w:color w:val="4472C4" w:themeColor="accent5"/>
          <w:spacing w:val="-6"/>
          <w:sz w:val="22"/>
          <w:szCs w:val="22"/>
        </w:rPr>
        <w:t xml:space="preserve">undergo </w:t>
      </w:r>
      <w:r w:rsidRPr="00207582">
        <w:rPr>
          <w:rFonts w:ascii="Arial" w:hAnsi="Arial" w:cs="Arial"/>
          <w:color w:val="4472C4" w:themeColor="accent5"/>
          <w:spacing w:val="-5"/>
          <w:sz w:val="22"/>
          <w:szCs w:val="22"/>
        </w:rPr>
        <w:t xml:space="preserve">MRI scans </w:t>
      </w:r>
      <w:r w:rsidRPr="00207582">
        <w:rPr>
          <w:rFonts w:ascii="Arial" w:hAnsi="Arial" w:cs="Arial"/>
          <w:color w:val="4472C4" w:themeColor="accent5"/>
          <w:spacing w:val="-4"/>
          <w:sz w:val="22"/>
          <w:szCs w:val="22"/>
        </w:rPr>
        <w:t xml:space="preserve">at </w:t>
      </w:r>
      <w:r w:rsidRPr="00207582">
        <w:rPr>
          <w:rFonts w:ascii="Arial" w:hAnsi="Arial" w:cs="Arial"/>
          <w:color w:val="4472C4" w:themeColor="accent5"/>
          <w:spacing w:val="-6"/>
          <w:sz w:val="22"/>
          <w:szCs w:val="22"/>
        </w:rPr>
        <w:t xml:space="preserve">Arkansas Children’s </w:t>
      </w:r>
      <w:r w:rsidRPr="00207582">
        <w:rPr>
          <w:rFonts w:ascii="Arial" w:hAnsi="Arial" w:cs="Arial"/>
          <w:color w:val="4472C4" w:themeColor="accent5"/>
          <w:spacing w:val="-5"/>
          <w:sz w:val="22"/>
          <w:szCs w:val="22"/>
        </w:rPr>
        <w:t xml:space="preserve">Hospital, </w:t>
      </w:r>
      <w:r w:rsidRPr="00207582">
        <w:rPr>
          <w:rFonts w:ascii="Arial" w:hAnsi="Arial" w:cs="Arial"/>
          <w:color w:val="4472C4" w:themeColor="accent5"/>
          <w:spacing w:val="-6"/>
          <w:sz w:val="22"/>
          <w:szCs w:val="22"/>
        </w:rPr>
        <w:t xml:space="preserve">which </w:t>
      </w:r>
      <w:r w:rsidRPr="00207582">
        <w:rPr>
          <w:rFonts w:ascii="Arial" w:hAnsi="Arial" w:cs="Arial"/>
          <w:color w:val="4472C4" w:themeColor="accent5"/>
          <w:spacing w:val="-3"/>
          <w:sz w:val="22"/>
          <w:szCs w:val="22"/>
        </w:rPr>
        <w:t xml:space="preserve">is </w:t>
      </w:r>
      <w:r w:rsidRPr="00207582">
        <w:rPr>
          <w:rFonts w:ascii="Arial" w:hAnsi="Arial" w:cs="Arial"/>
          <w:color w:val="4472C4" w:themeColor="accent5"/>
          <w:spacing w:val="-5"/>
          <w:sz w:val="22"/>
          <w:szCs w:val="22"/>
        </w:rPr>
        <w:t xml:space="preserve">located </w:t>
      </w:r>
      <w:r w:rsidRPr="00207582">
        <w:rPr>
          <w:rFonts w:ascii="Arial" w:hAnsi="Arial" w:cs="Arial"/>
          <w:color w:val="4472C4" w:themeColor="accent5"/>
          <w:spacing w:val="-6"/>
          <w:sz w:val="22"/>
          <w:szCs w:val="22"/>
        </w:rPr>
        <w:t xml:space="preserve">approximately </w:t>
      </w:r>
      <w:r w:rsidRPr="00207582">
        <w:rPr>
          <w:rFonts w:ascii="Arial" w:hAnsi="Arial" w:cs="Arial"/>
          <w:color w:val="4472C4" w:themeColor="accent5"/>
          <w:sz w:val="22"/>
          <w:szCs w:val="22"/>
        </w:rPr>
        <w:t xml:space="preserve">2 </w:t>
      </w:r>
      <w:r w:rsidRPr="00207582">
        <w:rPr>
          <w:rFonts w:ascii="Arial" w:hAnsi="Arial" w:cs="Arial"/>
          <w:color w:val="4472C4" w:themeColor="accent5"/>
          <w:spacing w:val="-5"/>
          <w:sz w:val="22"/>
          <w:szCs w:val="22"/>
        </w:rPr>
        <w:t xml:space="preserve">miles </w:t>
      </w:r>
      <w:r w:rsidRPr="00207582">
        <w:rPr>
          <w:rFonts w:ascii="Arial" w:hAnsi="Arial" w:cs="Arial"/>
          <w:color w:val="4472C4" w:themeColor="accent5"/>
          <w:spacing w:val="-4"/>
          <w:sz w:val="22"/>
          <w:szCs w:val="22"/>
        </w:rPr>
        <w:t xml:space="preserve">from the </w:t>
      </w:r>
      <w:r w:rsidRPr="00207582">
        <w:rPr>
          <w:rFonts w:ascii="Arial" w:hAnsi="Arial" w:cs="Arial"/>
          <w:color w:val="4472C4" w:themeColor="accent5"/>
          <w:spacing w:val="-6"/>
          <w:sz w:val="22"/>
          <w:szCs w:val="22"/>
        </w:rPr>
        <w:t xml:space="preserve">Psychiatric </w:t>
      </w:r>
      <w:r w:rsidRPr="00207582">
        <w:rPr>
          <w:rFonts w:ascii="Arial" w:hAnsi="Arial" w:cs="Arial"/>
          <w:color w:val="4472C4" w:themeColor="accent5"/>
          <w:spacing w:val="-5"/>
          <w:sz w:val="22"/>
          <w:szCs w:val="22"/>
        </w:rPr>
        <w:t xml:space="preserve">Research Institute </w:t>
      </w:r>
      <w:r w:rsidRPr="00207582">
        <w:rPr>
          <w:rFonts w:ascii="Arial" w:hAnsi="Arial" w:cs="Arial"/>
          <w:color w:val="4472C4" w:themeColor="accent5"/>
          <w:spacing w:val="-4"/>
          <w:sz w:val="22"/>
          <w:szCs w:val="22"/>
        </w:rPr>
        <w:t xml:space="preserve">at </w:t>
      </w:r>
      <w:r w:rsidRPr="00207582">
        <w:rPr>
          <w:rFonts w:ascii="Arial" w:hAnsi="Arial" w:cs="Arial"/>
          <w:color w:val="4472C4" w:themeColor="accent5"/>
          <w:spacing w:val="-7"/>
          <w:sz w:val="22"/>
          <w:szCs w:val="22"/>
        </w:rPr>
        <w:t>UAMS.</w:t>
      </w:r>
    </w:p>
    <w:p w14:paraId="42457FB9" w14:textId="1E6E775D" w:rsidR="00C7103E" w:rsidRPr="00207582" w:rsidRDefault="00C7103E" w:rsidP="00AF7F1F">
      <w:pPr>
        <w:pStyle w:val="BodyText"/>
        <w:numPr>
          <w:ilvl w:val="0"/>
          <w:numId w:val="5"/>
        </w:numPr>
        <w:ind w:left="1440"/>
        <w:rPr>
          <w:rFonts w:cs="Arial"/>
          <w:color w:val="4472C4" w:themeColor="accent5"/>
        </w:rPr>
      </w:pPr>
      <w:r w:rsidRPr="00207582">
        <w:rPr>
          <w:rFonts w:cs="Arial"/>
          <w:color w:val="4472C4" w:themeColor="accent5"/>
          <w:u w:val="single"/>
        </w:rPr>
        <w:t xml:space="preserve">MRI </w:t>
      </w:r>
      <w:r w:rsidR="00E73D83">
        <w:rPr>
          <w:rFonts w:cs="Arial"/>
          <w:color w:val="4472C4" w:themeColor="accent5"/>
          <w:u w:val="single"/>
        </w:rPr>
        <w:t>c</w:t>
      </w:r>
      <w:r w:rsidRPr="00207582">
        <w:rPr>
          <w:rFonts w:cs="Arial"/>
          <w:color w:val="4472C4" w:themeColor="accent5"/>
          <w:u w:val="single"/>
        </w:rPr>
        <w:t>osts</w:t>
      </w:r>
      <w:r w:rsidR="00E73D83">
        <w:rPr>
          <w:rFonts w:cs="Arial"/>
          <w:color w:val="4472C4" w:themeColor="accent5"/>
          <w:u w:val="single"/>
        </w:rPr>
        <w:t>:</w:t>
      </w:r>
      <w:r w:rsidRPr="00207582">
        <w:rPr>
          <w:rFonts w:cs="Arial"/>
          <w:color w:val="4472C4" w:themeColor="accent5"/>
        </w:rPr>
        <w:t xml:space="preserve"> $28,750 per year is requested for MRI scans. The cost of each MRI is $575</w:t>
      </w:r>
      <w:r w:rsidR="00550719">
        <w:rPr>
          <w:rFonts w:cs="Arial"/>
          <w:color w:val="4472C4" w:themeColor="accent5"/>
        </w:rPr>
        <w:t>;</w:t>
      </w:r>
      <w:r w:rsidRPr="00207582">
        <w:rPr>
          <w:rFonts w:cs="Arial"/>
          <w:color w:val="4472C4" w:themeColor="accent5"/>
        </w:rPr>
        <w:t xml:space="preserve"> </w:t>
      </w:r>
      <w:r w:rsidRPr="00207582">
        <w:rPr>
          <w:rFonts w:cs="Arial"/>
          <w:color w:val="4472C4" w:themeColor="accent5"/>
        </w:rPr>
        <w:br/>
        <w:t xml:space="preserve">$575/scan x 50 </w:t>
      </w:r>
      <w:r w:rsidRPr="00207582">
        <w:rPr>
          <w:rFonts w:cs="Arial"/>
          <w:color w:val="4472C4" w:themeColor="accent5"/>
          <w:spacing w:val="-7"/>
        </w:rPr>
        <w:t>participants each year</w:t>
      </w:r>
      <w:r w:rsidR="00550719">
        <w:rPr>
          <w:rFonts w:cs="Arial"/>
          <w:color w:val="4472C4" w:themeColor="accent5"/>
          <w:spacing w:val="-7"/>
        </w:rPr>
        <w:t xml:space="preserve"> </w:t>
      </w:r>
      <w:r w:rsidRPr="00207582">
        <w:rPr>
          <w:rFonts w:cs="Arial"/>
          <w:color w:val="4472C4" w:themeColor="accent5"/>
        </w:rPr>
        <w:t>=</w:t>
      </w:r>
      <w:r w:rsidR="00550719">
        <w:rPr>
          <w:rFonts w:cs="Arial"/>
          <w:color w:val="4472C4" w:themeColor="accent5"/>
        </w:rPr>
        <w:t xml:space="preserve"> </w:t>
      </w:r>
      <w:r w:rsidRPr="00207582">
        <w:rPr>
          <w:rFonts w:cs="Arial"/>
          <w:color w:val="4472C4" w:themeColor="accent5"/>
        </w:rPr>
        <w:t>$28,750 per year.</w:t>
      </w:r>
    </w:p>
    <w:p w14:paraId="53F0BA4D" w14:textId="674646F4" w:rsidR="00343F89" w:rsidRPr="005A107B" w:rsidRDefault="00343F89" w:rsidP="00AF7F1F">
      <w:pPr>
        <w:pStyle w:val="Heading2"/>
        <w:rPr>
          <w:rFonts w:cs="Arial"/>
        </w:rPr>
      </w:pPr>
      <w:r w:rsidRPr="005A107B">
        <w:rPr>
          <w:rFonts w:cs="Arial"/>
        </w:rPr>
        <w:t>Tuition</w:t>
      </w:r>
    </w:p>
    <w:p w14:paraId="7B86021B" w14:textId="424A13E9" w:rsidR="008607B0" w:rsidRDefault="00343F89" w:rsidP="00AF7F1F">
      <w:r>
        <w:t>[start text here]</w:t>
      </w:r>
    </w:p>
    <w:p w14:paraId="2EEA9C33" w14:textId="6A8F2C92" w:rsidR="00E43BFB" w:rsidRDefault="00E43BFB" w:rsidP="00AF7F1F">
      <w:pPr>
        <w:rPr>
          <w:color w:val="538135" w:themeColor="accent6" w:themeShade="BF"/>
        </w:rPr>
      </w:pPr>
      <w:r w:rsidRPr="00E43BFB">
        <w:rPr>
          <w:color w:val="538135" w:themeColor="accent6" w:themeShade="BF"/>
        </w:rPr>
        <w:t>For graduate students, include school's tuition rates.</w:t>
      </w:r>
    </w:p>
    <w:p w14:paraId="6B458AD1" w14:textId="77777777" w:rsidR="00F444C6" w:rsidRPr="00207582" w:rsidRDefault="00F444C6" w:rsidP="00F444C6">
      <w:pPr>
        <w:ind w:firstLine="0"/>
        <w:rPr>
          <w:bCs/>
          <w:i/>
          <w:iCs/>
          <w:color w:val="4472C4" w:themeColor="accent5"/>
        </w:rPr>
      </w:pPr>
      <w:r w:rsidRPr="00207582">
        <w:rPr>
          <w:bCs/>
          <w:i/>
          <w:iCs/>
          <w:color w:val="4472C4" w:themeColor="accent5"/>
        </w:rPr>
        <w:t>EXAMPLE:</w:t>
      </w:r>
    </w:p>
    <w:p w14:paraId="32CA102F" w14:textId="4513E3E2" w:rsidR="005D0FDD" w:rsidRPr="00207582" w:rsidRDefault="005D0FDD" w:rsidP="00AF7F1F">
      <w:pPr>
        <w:rPr>
          <w:color w:val="4472C4" w:themeColor="accent5"/>
          <w:lang w:eastAsia="ko-KR"/>
        </w:rPr>
      </w:pPr>
      <w:r w:rsidRPr="00550719">
        <w:rPr>
          <w:bCs/>
          <w:iCs/>
          <w:color w:val="4472C4" w:themeColor="accent5"/>
          <w:u w:val="single"/>
          <w:lang w:eastAsia="zh-CN"/>
        </w:rPr>
        <w:t xml:space="preserve">Tuition and fees for </w:t>
      </w:r>
      <w:r w:rsidR="00550719" w:rsidRPr="00550719">
        <w:rPr>
          <w:bCs/>
          <w:iCs/>
          <w:color w:val="4472C4" w:themeColor="accent5"/>
          <w:u w:val="single"/>
          <w:lang w:eastAsia="zh-CN"/>
        </w:rPr>
        <w:t xml:space="preserve">1 </w:t>
      </w:r>
      <w:r w:rsidRPr="00550719">
        <w:rPr>
          <w:bCs/>
          <w:iCs/>
          <w:color w:val="4472C4" w:themeColor="accent5"/>
          <w:u w:val="single"/>
          <w:lang w:eastAsia="zh-CN"/>
        </w:rPr>
        <w:t>graduate student:</w:t>
      </w:r>
      <w:r w:rsidRPr="00207582">
        <w:rPr>
          <w:bCs/>
          <w:iCs/>
          <w:color w:val="4472C4" w:themeColor="accent5"/>
          <w:lang w:eastAsia="zh-CN"/>
        </w:rPr>
        <w:t xml:space="preserve"> </w:t>
      </w:r>
      <w:r w:rsidRPr="00207582">
        <w:rPr>
          <w:color w:val="4472C4" w:themeColor="accent5"/>
        </w:rPr>
        <w:t>Tuition for PhD students is $10,006 (in state) for the academic year 2024</w:t>
      </w:r>
      <w:r w:rsidR="008F4281" w:rsidRPr="00207582">
        <w:rPr>
          <w:color w:val="4472C4" w:themeColor="accent5"/>
        </w:rPr>
        <w:t>-</w:t>
      </w:r>
      <w:r w:rsidRPr="00207582">
        <w:rPr>
          <w:color w:val="4472C4" w:themeColor="accent5"/>
        </w:rPr>
        <w:t xml:space="preserve">2025; required fees are estimated at $2,500. Thus, we have budgeted annual tuition and fees in the amount of $12,507 in </w:t>
      </w:r>
      <w:r w:rsidR="004F4CC0" w:rsidRPr="00207582">
        <w:rPr>
          <w:color w:val="4472C4" w:themeColor="accent5"/>
        </w:rPr>
        <w:t>y</w:t>
      </w:r>
      <w:r w:rsidRPr="00207582">
        <w:rPr>
          <w:color w:val="4472C4" w:themeColor="accent5"/>
        </w:rPr>
        <w:t xml:space="preserve">ear 1, $13,382 in </w:t>
      </w:r>
      <w:r w:rsidR="004F4CC0" w:rsidRPr="00207582">
        <w:rPr>
          <w:color w:val="4472C4" w:themeColor="accent5"/>
        </w:rPr>
        <w:t>y</w:t>
      </w:r>
      <w:r w:rsidRPr="00207582">
        <w:rPr>
          <w:color w:val="4472C4" w:themeColor="accent5"/>
        </w:rPr>
        <w:t xml:space="preserve">ear 2, $14,319 in </w:t>
      </w:r>
      <w:r w:rsidR="004F4CC0" w:rsidRPr="00207582">
        <w:rPr>
          <w:color w:val="4472C4" w:themeColor="accent5"/>
        </w:rPr>
        <w:t>y</w:t>
      </w:r>
      <w:r w:rsidRPr="00207582">
        <w:rPr>
          <w:color w:val="4472C4" w:themeColor="accent5"/>
        </w:rPr>
        <w:t xml:space="preserve">ear 3, $15,321 in </w:t>
      </w:r>
      <w:r w:rsidR="004F4CC0" w:rsidRPr="00207582">
        <w:rPr>
          <w:color w:val="4472C4" w:themeColor="accent5"/>
        </w:rPr>
        <w:t>y</w:t>
      </w:r>
      <w:r w:rsidRPr="00207582">
        <w:rPr>
          <w:color w:val="4472C4" w:themeColor="accent5"/>
        </w:rPr>
        <w:t xml:space="preserve">ear 4, and $16,709 in </w:t>
      </w:r>
      <w:r w:rsidR="004F4CC0" w:rsidRPr="00207582">
        <w:rPr>
          <w:color w:val="4472C4" w:themeColor="accent5"/>
        </w:rPr>
        <w:t>y</w:t>
      </w:r>
      <w:r w:rsidRPr="00207582">
        <w:rPr>
          <w:color w:val="4472C4" w:themeColor="accent5"/>
        </w:rPr>
        <w:t>ear 5.</w:t>
      </w:r>
    </w:p>
    <w:p w14:paraId="74765B3C" w14:textId="30028A7D" w:rsidR="00395E49" w:rsidRPr="005A107B" w:rsidRDefault="00395E49" w:rsidP="00AF7F1F">
      <w:pPr>
        <w:pStyle w:val="Heading2"/>
        <w:rPr>
          <w:rFonts w:cs="Arial"/>
        </w:rPr>
      </w:pPr>
      <w:r w:rsidRPr="005A107B">
        <w:rPr>
          <w:rFonts w:cs="Arial"/>
        </w:rPr>
        <w:t xml:space="preserve">Human Fetal Tissue from </w:t>
      </w:r>
      <w:r w:rsidR="00A065EA" w:rsidRPr="005A107B">
        <w:rPr>
          <w:rFonts w:cs="Arial"/>
        </w:rPr>
        <w:t>E</w:t>
      </w:r>
      <w:r w:rsidRPr="005A107B">
        <w:rPr>
          <w:rFonts w:cs="Arial"/>
        </w:rPr>
        <w:t xml:space="preserve">lective </w:t>
      </w:r>
      <w:r w:rsidR="00A065EA" w:rsidRPr="005A107B">
        <w:rPr>
          <w:rFonts w:cs="Arial"/>
        </w:rPr>
        <w:t>A</w:t>
      </w:r>
      <w:r w:rsidRPr="005A107B">
        <w:rPr>
          <w:rFonts w:cs="Arial"/>
        </w:rPr>
        <w:t>bortions</w:t>
      </w:r>
    </w:p>
    <w:p w14:paraId="46959B5F" w14:textId="44C8FD4D" w:rsidR="00395E49" w:rsidRDefault="00395E49" w:rsidP="00AF7F1F">
      <w:r>
        <w:t>[start text here]</w:t>
      </w:r>
    </w:p>
    <w:p w14:paraId="6DAA4996" w14:textId="2B77D54E" w:rsidR="00E43BFB" w:rsidRPr="00E43BFB" w:rsidRDefault="00E43BFB" w:rsidP="00AF7F1F">
      <w:pPr>
        <w:rPr>
          <w:color w:val="538135" w:themeColor="accent6" w:themeShade="BF"/>
        </w:rPr>
      </w:pPr>
      <w:r w:rsidRPr="00E43BFB">
        <w:rPr>
          <w:color w:val="538135" w:themeColor="accent6" w:themeShade="BF"/>
        </w:rPr>
        <w:t xml:space="preserve">If used, </w:t>
      </w:r>
      <w:r>
        <w:rPr>
          <w:color w:val="538135" w:themeColor="accent6" w:themeShade="BF"/>
        </w:rPr>
        <w:t xml:space="preserve">explain the costs. Also </w:t>
      </w:r>
      <w:r w:rsidRPr="00E43BFB">
        <w:rPr>
          <w:color w:val="538135" w:themeColor="accent6" w:themeShade="BF"/>
        </w:rPr>
        <w:t xml:space="preserve">include a line item </w:t>
      </w:r>
      <w:r>
        <w:rPr>
          <w:color w:val="538135" w:themeColor="accent6" w:themeShade="BF"/>
        </w:rPr>
        <w:t xml:space="preserve">on the budget form </w:t>
      </w:r>
      <w:r w:rsidRPr="00E43BFB">
        <w:rPr>
          <w:color w:val="538135" w:themeColor="accent6" w:themeShade="BF"/>
        </w:rPr>
        <w:t>titled "Human Fetal Tissue Costs.</w:t>
      </w:r>
      <w:r>
        <w:rPr>
          <w:color w:val="538135" w:themeColor="accent6" w:themeShade="BF"/>
        </w:rPr>
        <w:t>"</w:t>
      </w:r>
    </w:p>
    <w:p w14:paraId="6CB52704" w14:textId="6BCEB46E" w:rsidR="00395E49" w:rsidRPr="005A107B" w:rsidRDefault="00395E49" w:rsidP="00AF7F1F">
      <w:pPr>
        <w:pStyle w:val="Heading2"/>
        <w:rPr>
          <w:rFonts w:cs="Arial"/>
        </w:rPr>
      </w:pPr>
      <w:r w:rsidRPr="005A107B">
        <w:rPr>
          <w:rFonts w:cs="Arial"/>
        </w:rPr>
        <w:t>Other</w:t>
      </w:r>
    </w:p>
    <w:p w14:paraId="5EDD593B" w14:textId="2F3EE718" w:rsidR="00395E49" w:rsidRDefault="00395E49" w:rsidP="00AF7F1F">
      <w:r>
        <w:t>[start text here]</w:t>
      </w:r>
    </w:p>
    <w:p w14:paraId="4E338FCA" w14:textId="44F4019A" w:rsidR="00E43BFB" w:rsidRPr="00E43BFB" w:rsidRDefault="00E43BFB" w:rsidP="00AF7F1F">
      <w:pPr>
        <w:rPr>
          <w:color w:val="538135" w:themeColor="accent6" w:themeShade="BF"/>
        </w:rPr>
      </w:pPr>
      <w:r>
        <w:rPr>
          <w:color w:val="538135" w:themeColor="accent6" w:themeShade="BF"/>
        </w:rPr>
        <w:t xml:space="preserve">Avoid including unallowable costs in your budget. See a list of the most common questionable items </w:t>
      </w:r>
      <w:hyperlink r:id="rId11" w:history="1">
        <w:r w:rsidRPr="00E43BFB">
          <w:rPr>
            <w:rStyle w:val="Hyperlink"/>
            <w:rFonts w:cs="Arial"/>
            <w:color w:val="034990" w:themeColor="hyperlink" w:themeShade="BF"/>
          </w:rPr>
          <w:t>HERE</w:t>
        </w:r>
      </w:hyperlink>
      <w:r>
        <w:rPr>
          <w:color w:val="538135" w:themeColor="accent6" w:themeShade="BF"/>
        </w:rPr>
        <w:t>.</w:t>
      </w:r>
    </w:p>
    <w:p w14:paraId="63609129" w14:textId="77777777" w:rsidR="00F444C6" w:rsidRPr="00F444C6" w:rsidRDefault="00F444C6" w:rsidP="00F444C6">
      <w:pPr>
        <w:ind w:firstLine="0"/>
        <w:rPr>
          <w:bCs/>
          <w:i/>
          <w:iCs/>
          <w:color w:val="4472C4" w:themeColor="accent5"/>
        </w:rPr>
      </w:pPr>
      <w:r w:rsidRPr="00F444C6">
        <w:rPr>
          <w:bCs/>
          <w:i/>
          <w:iCs/>
          <w:color w:val="4472C4" w:themeColor="accent5"/>
        </w:rPr>
        <w:t>EXAMPLE:</w:t>
      </w:r>
    </w:p>
    <w:p w14:paraId="1892FB4F" w14:textId="27CFCA93" w:rsidR="00D0385A" w:rsidRPr="00207582" w:rsidRDefault="00D0385A" w:rsidP="00AF7F1F">
      <w:pPr>
        <w:autoSpaceDE w:val="0"/>
        <w:autoSpaceDN w:val="0"/>
        <w:spacing w:after="120"/>
        <w:rPr>
          <w:rFonts w:eastAsia="Arial" w:cs="Arial"/>
          <w:color w:val="4472C4" w:themeColor="accent5"/>
        </w:rPr>
      </w:pPr>
      <w:r w:rsidRPr="00207582">
        <w:rPr>
          <w:rFonts w:eastAsia="Arial" w:cs="Arial"/>
          <w:color w:val="4472C4" w:themeColor="accent5"/>
          <w:u w:val="single"/>
        </w:rPr>
        <w:t>License Fees:</w:t>
      </w:r>
      <w:r w:rsidRPr="00207582">
        <w:rPr>
          <w:rFonts w:eastAsia="Arial" w:cs="Arial"/>
          <w:color w:val="4472C4" w:themeColor="accent5"/>
        </w:rPr>
        <w:t xml:space="preserve"> Funds in the amount of $2,200 </w:t>
      </w:r>
      <w:r w:rsidR="00550719">
        <w:rPr>
          <w:rFonts w:eastAsia="Arial" w:cs="Arial"/>
          <w:color w:val="4472C4" w:themeColor="accent5"/>
        </w:rPr>
        <w:t>are</w:t>
      </w:r>
      <w:r w:rsidRPr="00207582">
        <w:rPr>
          <w:rFonts w:eastAsia="Arial" w:cs="Arial"/>
          <w:color w:val="4472C4" w:themeColor="accent5"/>
        </w:rPr>
        <w:t xml:space="preserve"> requested per year for licensing fees.</w:t>
      </w:r>
    </w:p>
    <w:p w14:paraId="786EBDC5" w14:textId="3FA60902" w:rsidR="00F444C6" w:rsidRPr="00F444C6" w:rsidRDefault="00F444C6" w:rsidP="00F444C6">
      <w:pPr>
        <w:ind w:firstLine="0"/>
        <w:rPr>
          <w:bCs/>
          <w:i/>
          <w:iCs/>
          <w:color w:val="4472C4" w:themeColor="accent5"/>
        </w:rPr>
      </w:pPr>
      <w:r w:rsidRPr="00207582">
        <w:rPr>
          <w:bCs/>
          <w:i/>
          <w:iCs/>
          <w:color w:val="4472C4" w:themeColor="accent5"/>
        </w:rPr>
        <w:t>EXAMPLE:</w:t>
      </w:r>
    </w:p>
    <w:p w14:paraId="6C68609A" w14:textId="2A32C2FA" w:rsidR="00D0385A" w:rsidRPr="00F444C6" w:rsidRDefault="00D0385A" w:rsidP="00F444C6">
      <w:pPr>
        <w:rPr>
          <w:color w:val="4472C4" w:themeColor="accent5"/>
        </w:rPr>
      </w:pPr>
      <w:r w:rsidRPr="00F444C6">
        <w:rPr>
          <w:color w:val="4472C4" w:themeColor="accent5"/>
          <w:u w:val="single"/>
        </w:rPr>
        <w:t>Recruitment/Advertising Costs:</w:t>
      </w:r>
      <w:r w:rsidRPr="00F444C6">
        <w:rPr>
          <w:color w:val="4472C4" w:themeColor="accent5"/>
        </w:rPr>
        <w:t xml:space="preserve"> We request advertising costs for participant recruitment in each year of the proposed project. We have budgeted $750 per month for internet and radio advertisements targeting the Little Rock metropolitan area. Estimated advertising costs are $9,000 per year.</w:t>
      </w:r>
    </w:p>
    <w:p w14:paraId="5F0BCA21" w14:textId="79C004BE" w:rsidR="00481991" w:rsidRPr="005C1D57" w:rsidRDefault="00481991" w:rsidP="00AF7F1F">
      <w:pPr>
        <w:pStyle w:val="Heading2"/>
      </w:pPr>
      <w:r w:rsidRPr="005C1D57">
        <w:t>Subawards/Consortium/Contractual Costs</w:t>
      </w:r>
    </w:p>
    <w:p w14:paraId="62564BCC" w14:textId="779CFE32" w:rsidR="008607B0" w:rsidRDefault="008607B0" w:rsidP="00AF7F1F">
      <w:r>
        <w:t>[start text here]</w:t>
      </w:r>
    </w:p>
    <w:p w14:paraId="5CD0C57D" w14:textId="3E042335" w:rsidR="00561828" w:rsidRDefault="00561828" w:rsidP="00AF7F1F">
      <w:pPr>
        <w:rPr>
          <w:color w:val="538135" w:themeColor="accent6" w:themeShade="BF"/>
        </w:rPr>
      </w:pPr>
      <w:r>
        <w:rPr>
          <w:color w:val="538135" w:themeColor="accent6" w:themeShade="BF"/>
        </w:rPr>
        <w:t>Each consortium you include must have an independent budget form filled out. Consortiums should each provide a budget justification following their detailed budget. The justification should be separate from the primary recipient's justification and address just those items that pertain to the consortium.</w:t>
      </w:r>
    </w:p>
    <w:p w14:paraId="135611E6" w14:textId="77777777" w:rsidR="00F444C6" w:rsidRPr="00207582" w:rsidRDefault="00F444C6" w:rsidP="00F444C6">
      <w:pPr>
        <w:ind w:firstLine="0"/>
        <w:rPr>
          <w:bCs/>
          <w:i/>
          <w:iCs/>
          <w:color w:val="4472C4" w:themeColor="accent5"/>
        </w:rPr>
      </w:pPr>
      <w:r w:rsidRPr="00207582">
        <w:rPr>
          <w:bCs/>
          <w:i/>
          <w:iCs/>
          <w:color w:val="4472C4" w:themeColor="accent5"/>
        </w:rPr>
        <w:t>EXAMPLE:</w:t>
      </w:r>
    </w:p>
    <w:p w14:paraId="3FC782EB" w14:textId="026FCA38" w:rsidR="00C7103E" w:rsidRPr="00207582" w:rsidRDefault="00C7103E" w:rsidP="00AF7F1F">
      <w:pPr>
        <w:rPr>
          <w:color w:val="4472C4" w:themeColor="accent5"/>
        </w:rPr>
      </w:pPr>
      <w:r w:rsidRPr="00207582">
        <w:rPr>
          <w:color w:val="4472C4" w:themeColor="accent5"/>
        </w:rPr>
        <w:t xml:space="preserve">A subaward </w:t>
      </w:r>
      <w:r w:rsidR="008C10C9">
        <w:rPr>
          <w:color w:val="4472C4" w:themeColor="accent5"/>
        </w:rPr>
        <w:t xml:space="preserve">will be made to [institution] </w:t>
      </w:r>
      <w:r w:rsidRPr="00207582">
        <w:rPr>
          <w:color w:val="4472C4" w:themeColor="accent5"/>
        </w:rPr>
        <w:t>in the amount of $250,000 to assist with CRISPR analysis. See subaward budget for additional details.</w:t>
      </w:r>
    </w:p>
    <w:p w14:paraId="54702A37" w14:textId="04610B20" w:rsidR="00F614FC" w:rsidRPr="005C1D57" w:rsidRDefault="00F614FC" w:rsidP="00AF7F1F">
      <w:pPr>
        <w:pStyle w:val="Heading2"/>
      </w:pPr>
      <w:r w:rsidRPr="00C7103E">
        <w:t>Facilities</w:t>
      </w:r>
      <w:r>
        <w:t xml:space="preserve"> and Administrative Costs</w:t>
      </w:r>
    </w:p>
    <w:p w14:paraId="03D144C9" w14:textId="77777777" w:rsidR="00F614FC" w:rsidRDefault="00F614FC" w:rsidP="00AF7F1F">
      <w:r>
        <w:t>[start text here]</w:t>
      </w:r>
    </w:p>
    <w:p w14:paraId="374B079F" w14:textId="63676EC7" w:rsidR="00F614FC" w:rsidRDefault="00F614FC" w:rsidP="00AF7F1F">
      <w:pPr>
        <w:rPr>
          <w:color w:val="538135" w:themeColor="accent6" w:themeShade="BF"/>
        </w:rPr>
      </w:pPr>
      <w:r>
        <w:rPr>
          <w:color w:val="538135" w:themeColor="accent6" w:themeShade="BF"/>
        </w:rPr>
        <w:lastRenderedPageBreak/>
        <w:t>These costs are determined by applying your organization's negotiated F&amp;A</w:t>
      </w:r>
      <w:r w:rsidR="003B3DB0">
        <w:rPr>
          <w:color w:val="538135" w:themeColor="accent6" w:themeShade="BF"/>
        </w:rPr>
        <w:t xml:space="preserve"> (Facilities and Administrative)</w:t>
      </w:r>
      <w:r>
        <w:rPr>
          <w:color w:val="538135" w:themeColor="accent6" w:themeShade="BF"/>
        </w:rPr>
        <w:t xml:space="preserve"> rate to your direct cost base. Most educational, hospital, or nonprofit organizations have negotiated their rates with other Federal agencies.</w:t>
      </w:r>
    </w:p>
    <w:p w14:paraId="62665C69" w14:textId="77777777" w:rsidR="00F444C6" w:rsidRPr="00207582" w:rsidRDefault="00F444C6" w:rsidP="00F444C6">
      <w:pPr>
        <w:ind w:firstLine="0"/>
        <w:rPr>
          <w:bCs/>
          <w:i/>
          <w:iCs/>
          <w:color w:val="4472C4" w:themeColor="accent5"/>
        </w:rPr>
      </w:pPr>
      <w:bookmarkStart w:id="1" w:name="_Hlk184739139"/>
      <w:r w:rsidRPr="00207582">
        <w:rPr>
          <w:bCs/>
          <w:i/>
          <w:iCs/>
          <w:color w:val="4472C4" w:themeColor="accent5"/>
        </w:rPr>
        <w:t>EXAMPLE:</w:t>
      </w:r>
    </w:p>
    <w:p w14:paraId="2F58D28F" w14:textId="77777777" w:rsidR="003B3DB0" w:rsidRPr="00207582" w:rsidRDefault="00F614FC" w:rsidP="003B3DB0">
      <w:pPr>
        <w:rPr>
          <w:color w:val="4472C4" w:themeColor="accent5"/>
        </w:rPr>
      </w:pPr>
      <w:r w:rsidRPr="00207582">
        <w:rPr>
          <w:color w:val="4472C4" w:themeColor="accent5"/>
          <w:shd w:val="clear" w:color="auto" w:fill="FFFFFF"/>
        </w:rPr>
        <w:t xml:space="preserve">In accordance with the institution's federally negotiated rates for on-campus organized research activities, indirect costs are calculated at 53%. Facilities and administrative rates are predetermined and are applied to Modified Total Direct Costs </w:t>
      </w:r>
      <w:r w:rsidR="003B3DB0" w:rsidRPr="00207582">
        <w:rPr>
          <w:color w:val="4472C4" w:themeColor="accent5"/>
        </w:rPr>
        <w:t>consisting of all direct salaries and wages, applicable fringe benefits, materials and supplies, services, travel, and up to the first $25,000 of each subaward. Modified Total Direct Costs exclude equipment, capital expenditures, charges for patient care, rental costs, tuition remission, scholarships and fellowships, participant support costs, and the portion of each subaward in excess of $25,000.</w:t>
      </w:r>
    </w:p>
    <w:bookmarkEnd w:id="1"/>
    <w:p w14:paraId="2EB2FF9D" w14:textId="7B8E9A61" w:rsidR="00F614FC" w:rsidRPr="00207582" w:rsidRDefault="00F614FC" w:rsidP="003B3DB0">
      <w:pPr>
        <w:rPr>
          <w:color w:val="4472C4" w:themeColor="accent5"/>
        </w:rPr>
      </w:pPr>
    </w:p>
    <w:sectPr w:rsidR="00F614FC" w:rsidRPr="00207582" w:rsidSect="0020758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727C1" w14:textId="77777777" w:rsidR="00F81AAA" w:rsidRDefault="00F81AAA" w:rsidP="00A23AA7">
      <w:pPr>
        <w:spacing w:after="0"/>
      </w:pPr>
      <w:r>
        <w:separator/>
      </w:r>
    </w:p>
  </w:endnote>
  <w:endnote w:type="continuationSeparator" w:id="0">
    <w:p w14:paraId="4EFBC2F0" w14:textId="77777777" w:rsidR="00F81AAA" w:rsidRDefault="00F81AAA" w:rsidP="00A23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3CE5" w14:textId="77777777" w:rsidR="00F81AAA" w:rsidRDefault="00F81AAA" w:rsidP="00A23AA7">
      <w:pPr>
        <w:spacing w:after="0"/>
      </w:pPr>
      <w:r>
        <w:separator/>
      </w:r>
    </w:p>
  </w:footnote>
  <w:footnote w:type="continuationSeparator" w:id="0">
    <w:p w14:paraId="25CB8147" w14:textId="77777777" w:rsidR="00F81AAA" w:rsidRDefault="00F81AAA" w:rsidP="00A23A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A4A1D"/>
    <w:multiLevelType w:val="hybridMultilevel"/>
    <w:tmpl w:val="10365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231868"/>
    <w:multiLevelType w:val="hybridMultilevel"/>
    <w:tmpl w:val="276C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D6FA8"/>
    <w:multiLevelType w:val="hybridMultilevel"/>
    <w:tmpl w:val="C4E0715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 w15:restartNumberingAfterBreak="0">
    <w:nsid w:val="2B52279A"/>
    <w:multiLevelType w:val="hybridMultilevel"/>
    <w:tmpl w:val="F894CE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1A3F0B"/>
    <w:multiLevelType w:val="hybridMultilevel"/>
    <w:tmpl w:val="B6D0C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530734"/>
    <w:multiLevelType w:val="hybridMultilevel"/>
    <w:tmpl w:val="1C4E52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0F71DCB"/>
    <w:multiLevelType w:val="hybridMultilevel"/>
    <w:tmpl w:val="3FF0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03716">
    <w:abstractNumId w:val="0"/>
  </w:num>
  <w:num w:numId="2" w16cid:durableId="1514420146">
    <w:abstractNumId w:val="1"/>
  </w:num>
  <w:num w:numId="3" w16cid:durableId="1501238864">
    <w:abstractNumId w:val="6"/>
  </w:num>
  <w:num w:numId="4" w16cid:durableId="18258572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936122">
    <w:abstractNumId w:val="2"/>
  </w:num>
  <w:num w:numId="6" w16cid:durableId="1762987413">
    <w:abstractNumId w:val="3"/>
  </w:num>
  <w:num w:numId="7" w16cid:durableId="2121023917">
    <w:abstractNumId w:val="5"/>
  </w:num>
  <w:num w:numId="8" w16cid:durableId="1624145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85"/>
    <w:rsid w:val="00017C45"/>
    <w:rsid w:val="00041631"/>
    <w:rsid w:val="00067B92"/>
    <w:rsid w:val="000A5223"/>
    <w:rsid w:val="00123CE7"/>
    <w:rsid w:val="0015162A"/>
    <w:rsid w:val="0019173B"/>
    <w:rsid w:val="00207582"/>
    <w:rsid w:val="00270B51"/>
    <w:rsid w:val="00271328"/>
    <w:rsid w:val="002B1A79"/>
    <w:rsid w:val="002F6C28"/>
    <w:rsid w:val="0031104E"/>
    <w:rsid w:val="00343F89"/>
    <w:rsid w:val="003712C7"/>
    <w:rsid w:val="00377CB2"/>
    <w:rsid w:val="00395E49"/>
    <w:rsid w:val="00396FFE"/>
    <w:rsid w:val="003B3DB0"/>
    <w:rsid w:val="00404016"/>
    <w:rsid w:val="00421375"/>
    <w:rsid w:val="00433EA9"/>
    <w:rsid w:val="00472BE4"/>
    <w:rsid w:val="00473339"/>
    <w:rsid w:val="004815F6"/>
    <w:rsid w:val="00481991"/>
    <w:rsid w:val="004820FC"/>
    <w:rsid w:val="00482CA0"/>
    <w:rsid w:val="004A208B"/>
    <w:rsid w:val="004C4A6F"/>
    <w:rsid w:val="004E3877"/>
    <w:rsid w:val="004E40A6"/>
    <w:rsid w:val="004E4671"/>
    <w:rsid w:val="004F30C8"/>
    <w:rsid w:val="004F4CC0"/>
    <w:rsid w:val="00513958"/>
    <w:rsid w:val="00526CA9"/>
    <w:rsid w:val="00550719"/>
    <w:rsid w:val="00556650"/>
    <w:rsid w:val="00561828"/>
    <w:rsid w:val="0056517C"/>
    <w:rsid w:val="00567864"/>
    <w:rsid w:val="00571C5E"/>
    <w:rsid w:val="00574610"/>
    <w:rsid w:val="005941D7"/>
    <w:rsid w:val="005A107B"/>
    <w:rsid w:val="005A6BE4"/>
    <w:rsid w:val="005B46BE"/>
    <w:rsid w:val="005C1D57"/>
    <w:rsid w:val="005D0FDD"/>
    <w:rsid w:val="00614DC9"/>
    <w:rsid w:val="00626EEB"/>
    <w:rsid w:val="006330DA"/>
    <w:rsid w:val="006817C1"/>
    <w:rsid w:val="006A459F"/>
    <w:rsid w:val="006D3359"/>
    <w:rsid w:val="006D3E13"/>
    <w:rsid w:val="006D5DC4"/>
    <w:rsid w:val="007150DD"/>
    <w:rsid w:val="0075699B"/>
    <w:rsid w:val="00777C6E"/>
    <w:rsid w:val="00787BF9"/>
    <w:rsid w:val="007B11E0"/>
    <w:rsid w:val="007F1496"/>
    <w:rsid w:val="007F5A1F"/>
    <w:rsid w:val="007F5E58"/>
    <w:rsid w:val="00830E3A"/>
    <w:rsid w:val="008607B0"/>
    <w:rsid w:val="0087040F"/>
    <w:rsid w:val="00876544"/>
    <w:rsid w:val="008907DC"/>
    <w:rsid w:val="008951E3"/>
    <w:rsid w:val="008C10C9"/>
    <w:rsid w:val="008C5959"/>
    <w:rsid w:val="008D23F9"/>
    <w:rsid w:val="008E252C"/>
    <w:rsid w:val="008F4281"/>
    <w:rsid w:val="009036EF"/>
    <w:rsid w:val="00972A85"/>
    <w:rsid w:val="009935FD"/>
    <w:rsid w:val="009F22F1"/>
    <w:rsid w:val="00A065EA"/>
    <w:rsid w:val="00A22096"/>
    <w:rsid w:val="00A23AA7"/>
    <w:rsid w:val="00A31826"/>
    <w:rsid w:val="00A53535"/>
    <w:rsid w:val="00A84DE2"/>
    <w:rsid w:val="00AE4468"/>
    <w:rsid w:val="00AE582D"/>
    <w:rsid w:val="00AF7F1F"/>
    <w:rsid w:val="00B10B40"/>
    <w:rsid w:val="00B2727F"/>
    <w:rsid w:val="00B34C4E"/>
    <w:rsid w:val="00C244DC"/>
    <w:rsid w:val="00C42EF0"/>
    <w:rsid w:val="00C666EA"/>
    <w:rsid w:val="00C7103E"/>
    <w:rsid w:val="00C8606B"/>
    <w:rsid w:val="00C92950"/>
    <w:rsid w:val="00CB1B46"/>
    <w:rsid w:val="00CB7025"/>
    <w:rsid w:val="00D0385A"/>
    <w:rsid w:val="00D27F5D"/>
    <w:rsid w:val="00D5489B"/>
    <w:rsid w:val="00D60FED"/>
    <w:rsid w:val="00DC77BB"/>
    <w:rsid w:val="00DE085D"/>
    <w:rsid w:val="00E00D61"/>
    <w:rsid w:val="00E07662"/>
    <w:rsid w:val="00E254DD"/>
    <w:rsid w:val="00E43BFB"/>
    <w:rsid w:val="00E646DD"/>
    <w:rsid w:val="00E70506"/>
    <w:rsid w:val="00E73D83"/>
    <w:rsid w:val="00ED5B8C"/>
    <w:rsid w:val="00F00241"/>
    <w:rsid w:val="00F152A9"/>
    <w:rsid w:val="00F35903"/>
    <w:rsid w:val="00F444C6"/>
    <w:rsid w:val="00F614FC"/>
    <w:rsid w:val="00F81AAA"/>
    <w:rsid w:val="00F92D1D"/>
    <w:rsid w:val="00FB2CFF"/>
    <w:rsid w:val="00FD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CB05"/>
  <w15:chartTrackingRefBased/>
  <w15:docId w15:val="{D745881E-EE33-4F79-AA40-FF47A07C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6B"/>
    <w:pPr>
      <w:widowControl w:val="0"/>
      <w:spacing w:after="60" w:line="240" w:lineRule="auto"/>
      <w:ind w:firstLine="360"/>
    </w:pPr>
    <w:rPr>
      <w:rFonts w:ascii="Arial" w:hAnsi="Arial"/>
    </w:rPr>
  </w:style>
  <w:style w:type="paragraph" w:styleId="Heading1">
    <w:name w:val="heading 1"/>
    <w:basedOn w:val="Normal"/>
    <w:next w:val="BodyText"/>
    <w:link w:val="Heading1Char"/>
    <w:uiPriority w:val="9"/>
    <w:qFormat/>
    <w:rsid w:val="00972A85"/>
    <w:pPr>
      <w:keepNext/>
      <w:spacing w:before="120"/>
      <w:jc w:val="center"/>
      <w:outlineLvl w:val="0"/>
    </w:pPr>
    <w:rPr>
      <w:rFonts w:ascii="Arial Black" w:eastAsia="Times New Roman" w:hAnsi="Arial Black" w:cs="Times New Roman"/>
      <w:bCs/>
      <w:caps/>
      <w:kern w:val="32"/>
      <w:sz w:val="24"/>
      <w:szCs w:val="32"/>
    </w:rPr>
  </w:style>
  <w:style w:type="paragraph" w:styleId="Heading2">
    <w:name w:val="heading 2"/>
    <w:basedOn w:val="Normal"/>
    <w:next w:val="Normal"/>
    <w:link w:val="Heading2Char"/>
    <w:uiPriority w:val="9"/>
    <w:unhideWhenUsed/>
    <w:qFormat/>
    <w:rsid w:val="00C8606B"/>
    <w:pPr>
      <w:ind w:firstLine="0"/>
      <w:outlineLvl w:val="1"/>
    </w:pPr>
    <w:rPr>
      <w:rFonts w:ascii="Arial Black" w:eastAsiaTheme="majorEastAsia" w:hAnsi="Arial Black" w:cstheme="majorBidi"/>
      <w:szCs w:val="26"/>
    </w:rPr>
  </w:style>
  <w:style w:type="paragraph" w:styleId="Heading3">
    <w:name w:val="heading 3"/>
    <w:basedOn w:val="Normal"/>
    <w:next w:val="Normal"/>
    <w:link w:val="Heading3Char"/>
    <w:uiPriority w:val="9"/>
    <w:semiHidden/>
    <w:unhideWhenUsed/>
    <w:qFormat/>
    <w:rsid w:val="00C8606B"/>
    <w:pPr>
      <w:ind w:firstLine="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A85"/>
    <w:rPr>
      <w:rFonts w:ascii="Arial Black" w:eastAsia="Times New Roman" w:hAnsi="Arial Black" w:cs="Times New Roman"/>
      <w:bCs/>
      <w:caps/>
      <w:kern w:val="32"/>
      <w:sz w:val="24"/>
      <w:szCs w:val="32"/>
    </w:rPr>
  </w:style>
  <w:style w:type="paragraph" w:styleId="BodyText">
    <w:name w:val="Body Text"/>
    <w:basedOn w:val="Normal"/>
    <w:link w:val="BodyTextChar"/>
    <w:uiPriority w:val="99"/>
    <w:unhideWhenUsed/>
    <w:rsid w:val="00972A85"/>
    <w:pPr>
      <w:spacing w:after="120"/>
    </w:pPr>
  </w:style>
  <w:style w:type="character" w:customStyle="1" w:styleId="BodyTextChar">
    <w:name w:val="Body Text Char"/>
    <w:basedOn w:val="DefaultParagraphFont"/>
    <w:link w:val="BodyText"/>
    <w:uiPriority w:val="99"/>
    <w:rsid w:val="00972A85"/>
  </w:style>
  <w:style w:type="character" w:customStyle="1" w:styleId="Heading2Char">
    <w:name w:val="Heading 2 Char"/>
    <w:basedOn w:val="DefaultParagraphFont"/>
    <w:link w:val="Heading2"/>
    <w:uiPriority w:val="9"/>
    <w:rsid w:val="00C8606B"/>
    <w:rPr>
      <w:rFonts w:ascii="Arial Black" w:eastAsiaTheme="majorEastAsia" w:hAnsi="Arial Black" w:cstheme="majorBidi"/>
      <w:szCs w:val="26"/>
    </w:rPr>
  </w:style>
  <w:style w:type="paragraph" w:styleId="BodyText2">
    <w:name w:val="Body Text 2"/>
    <w:basedOn w:val="Normal"/>
    <w:link w:val="BodyText2Char"/>
    <w:uiPriority w:val="99"/>
    <w:unhideWhenUsed/>
    <w:rsid w:val="00972A85"/>
    <w:pPr>
      <w:spacing w:after="120" w:line="480" w:lineRule="auto"/>
    </w:pPr>
  </w:style>
  <w:style w:type="character" w:customStyle="1" w:styleId="BodyText2Char">
    <w:name w:val="Body Text 2 Char"/>
    <w:basedOn w:val="DefaultParagraphFont"/>
    <w:link w:val="BodyText2"/>
    <w:uiPriority w:val="99"/>
    <w:rsid w:val="00972A85"/>
  </w:style>
  <w:style w:type="paragraph" w:customStyle="1" w:styleId="Default">
    <w:name w:val="Default"/>
    <w:rsid w:val="00972A8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semiHidden/>
    <w:rsid w:val="00C8606B"/>
    <w:rPr>
      <w:rFonts w:ascii="Arial" w:eastAsiaTheme="majorEastAsia" w:hAnsi="Arial" w:cstheme="majorBidi"/>
      <w:szCs w:val="24"/>
    </w:rPr>
  </w:style>
  <w:style w:type="character" w:styleId="CommentReference">
    <w:name w:val="annotation reference"/>
    <w:basedOn w:val="DefaultParagraphFont"/>
    <w:uiPriority w:val="99"/>
    <w:semiHidden/>
    <w:unhideWhenUsed/>
    <w:rsid w:val="008607B0"/>
    <w:rPr>
      <w:sz w:val="16"/>
      <w:szCs w:val="16"/>
    </w:rPr>
  </w:style>
  <w:style w:type="paragraph" w:styleId="CommentText">
    <w:name w:val="annotation text"/>
    <w:basedOn w:val="Normal"/>
    <w:link w:val="CommentTextChar"/>
    <w:uiPriority w:val="99"/>
    <w:unhideWhenUsed/>
    <w:rsid w:val="008607B0"/>
    <w:rPr>
      <w:sz w:val="20"/>
      <w:szCs w:val="20"/>
    </w:rPr>
  </w:style>
  <w:style w:type="character" w:customStyle="1" w:styleId="CommentTextChar">
    <w:name w:val="Comment Text Char"/>
    <w:basedOn w:val="DefaultParagraphFont"/>
    <w:link w:val="CommentText"/>
    <w:uiPriority w:val="99"/>
    <w:rsid w:val="008607B0"/>
    <w:rPr>
      <w:sz w:val="20"/>
      <w:szCs w:val="20"/>
    </w:rPr>
  </w:style>
  <w:style w:type="paragraph" w:styleId="CommentSubject">
    <w:name w:val="annotation subject"/>
    <w:basedOn w:val="CommentText"/>
    <w:next w:val="CommentText"/>
    <w:link w:val="CommentSubjectChar"/>
    <w:uiPriority w:val="99"/>
    <w:semiHidden/>
    <w:unhideWhenUsed/>
    <w:rsid w:val="008607B0"/>
    <w:rPr>
      <w:b/>
      <w:bCs/>
    </w:rPr>
  </w:style>
  <w:style w:type="character" w:customStyle="1" w:styleId="CommentSubjectChar">
    <w:name w:val="Comment Subject Char"/>
    <w:basedOn w:val="CommentTextChar"/>
    <w:link w:val="CommentSubject"/>
    <w:uiPriority w:val="99"/>
    <w:semiHidden/>
    <w:rsid w:val="008607B0"/>
    <w:rPr>
      <w:b/>
      <w:bCs/>
      <w:sz w:val="20"/>
      <w:szCs w:val="20"/>
    </w:rPr>
  </w:style>
  <w:style w:type="paragraph" w:styleId="BalloonText">
    <w:name w:val="Balloon Text"/>
    <w:basedOn w:val="Normal"/>
    <w:link w:val="BalloonTextChar"/>
    <w:uiPriority w:val="99"/>
    <w:semiHidden/>
    <w:unhideWhenUsed/>
    <w:rsid w:val="008607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7B0"/>
    <w:rPr>
      <w:rFonts w:ascii="Segoe UI" w:hAnsi="Segoe UI" w:cs="Segoe UI"/>
      <w:sz w:val="18"/>
      <w:szCs w:val="18"/>
    </w:rPr>
  </w:style>
  <w:style w:type="paragraph" w:styleId="Revision">
    <w:name w:val="Revision"/>
    <w:hidden/>
    <w:uiPriority w:val="99"/>
    <w:semiHidden/>
    <w:rsid w:val="00E646DD"/>
    <w:pPr>
      <w:spacing w:after="0" w:line="240" w:lineRule="auto"/>
    </w:pPr>
  </w:style>
  <w:style w:type="character" w:styleId="Hyperlink">
    <w:name w:val="Hyperlink"/>
    <w:basedOn w:val="DefaultParagraphFont"/>
    <w:uiPriority w:val="99"/>
    <w:unhideWhenUsed/>
    <w:rsid w:val="00DC77BB"/>
    <w:rPr>
      <w:color w:val="0563C1" w:themeColor="hyperlink"/>
      <w:u w:val="single"/>
    </w:rPr>
  </w:style>
  <w:style w:type="character" w:styleId="UnresolvedMention">
    <w:name w:val="Unresolved Mention"/>
    <w:basedOn w:val="DefaultParagraphFont"/>
    <w:uiPriority w:val="99"/>
    <w:semiHidden/>
    <w:unhideWhenUsed/>
    <w:rsid w:val="00DC77BB"/>
    <w:rPr>
      <w:color w:val="605E5C"/>
      <w:shd w:val="clear" w:color="auto" w:fill="E1DFDD"/>
    </w:rPr>
  </w:style>
  <w:style w:type="character" w:styleId="FollowedHyperlink">
    <w:name w:val="FollowedHyperlink"/>
    <w:basedOn w:val="DefaultParagraphFont"/>
    <w:uiPriority w:val="99"/>
    <w:semiHidden/>
    <w:unhideWhenUsed/>
    <w:rsid w:val="00E254DD"/>
    <w:rPr>
      <w:color w:val="954F72" w:themeColor="followedHyperlink"/>
      <w:u w:val="single"/>
    </w:rPr>
  </w:style>
  <w:style w:type="paragraph" w:styleId="ListParagraph">
    <w:name w:val="List Paragraph"/>
    <w:basedOn w:val="Normal"/>
    <w:uiPriority w:val="34"/>
    <w:qFormat/>
    <w:rsid w:val="00017C45"/>
    <w:pPr>
      <w:spacing w:after="0"/>
      <w:ind w:left="720"/>
      <w:contextualSpacing/>
    </w:pPr>
    <w:rPr>
      <w:rFonts w:ascii="Times New Roman" w:hAnsi="Times New Roman" w:cs="Times New Roman"/>
      <w:sz w:val="24"/>
      <w:szCs w:val="24"/>
    </w:rPr>
  </w:style>
  <w:style w:type="character" w:customStyle="1" w:styleId="s1">
    <w:name w:val="s1"/>
    <w:basedOn w:val="DefaultParagraphFont"/>
    <w:rsid w:val="00DE085D"/>
  </w:style>
  <w:style w:type="paragraph" w:customStyle="1" w:styleId="DataField11pt">
    <w:name w:val="Data Field 11pt"/>
    <w:basedOn w:val="Normal"/>
    <w:rsid w:val="007F1496"/>
    <w:pPr>
      <w:widowControl/>
      <w:tabs>
        <w:tab w:val="left" w:pos="360"/>
      </w:tabs>
      <w:autoSpaceDE w:val="0"/>
      <w:autoSpaceDN w:val="0"/>
      <w:spacing w:after="120" w:line="300" w:lineRule="exact"/>
      <w:ind w:firstLine="0"/>
    </w:pPr>
    <w:rPr>
      <w:rFonts w:eastAsia="Times New Roman" w:cs="Arial"/>
      <w:szCs w:val="20"/>
    </w:rPr>
  </w:style>
  <w:style w:type="table" w:styleId="TableGrid">
    <w:name w:val="Table Grid"/>
    <w:basedOn w:val="TableNormal"/>
    <w:uiPriority w:val="59"/>
    <w:rsid w:val="007F1496"/>
    <w:pPr>
      <w:spacing w:after="0" w:line="240" w:lineRule="auto"/>
    </w:pPr>
    <w:rPr>
      <w:rFonts w:ascii="Arial" w:eastAsiaTheme="minorEastAsia" w:hAnsi="Arial"/>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7F1496"/>
    <w:pPr>
      <w:tabs>
        <w:tab w:val="left" w:pos="360"/>
      </w:tabs>
    </w:pPr>
    <w:rPr>
      <w:rFonts w:eastAsiaTheme="minorEastAsia"/>
      <w:lang w:eastAsia="ja-JP"/>
    </w:rPr>
  </w:style>
  <w:style w:type="paragraph" w:styleId="Header">
    <w:name w:val="header"/>
    <w:basedOn w:val="Normal"/>
    <w:link w:val="HeaderChar"/>
    <w:uiPriority w:val="99"/>
    <w:unhideWhenUsed/>
    <w:rsid w:val="00A23AA7"/>
    <w:pPr>
      <w:tabs>
        <w:tab w:val="center" w:pos="4680"/>
        <w:tab w:val="right" w:pos="9360"/>
      </w:tabs>
      <w:spacing w:after="0"/>
    </w:pPr>
  </w:style>
  <w:style w:type="character" w:customStyle="1" w:styleId="HeaderChar">
    <w:name w:val="Header Char"/>
    <w:basedOn w:val="DefaultParagraphFont"/>
    <w:link w:val="Header"/>
    <w:uiPriority w:val="99"/>
    <w:rsid w:val="00A23AA7"/>
    <w:rPr>
      <w:rFonts w:ascii="Arial" w:hAnsi="Arial"/>
    </w:rPr>
  </w:style>
  <w:style w:type="paragraph" w:styleId="Footer">
    <w:name w:val="footer"/>
    <w:basedOn w:val="Normal"/>
    <w:link w:val="FooterChar"/>
    <w:uiPriority w:val="99"/>
    <w:unhideWhenUsed/>
    <w:rsid w:val="00A23AA7"/>
    <w:pPr>
      <w:tabs>
        <w:tab w:val="center" w:pos="4680"/>
        <w:tab w:val="right" w:pos="9360"/>
      </w:tabs>
      <w:spacing w:after="0"/>
    </w:pPr>
  </w:style>
  <w:style w:type="character" w:customStyle="1" w:styleId="FooterChar">
    <w:name w:val="Footer Char"/>
    <w:basedOn w:val="DefaultParagraphFont"/>
    <w:link w:val="Footer"/>
    <w:uiPriority w:val="99"/>
    <w:rsid w:val="00A23A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116629">
      <w:bodyDiv w:val="1"/>
      <w:marLeft w:val="0"/>
      <w:marRight w:val="0"/>
      <w:marTop w:val="0"/>
      <w:marBottom w:val="0"/>
      <w:divBdr>
        <w:top w:val="none" w:sz="0" w:space="0" w:color="auto"/>
        <w:left w:val="none" w:sz="0" w:space="0" w:color="auto"/>
        <w:bottom w:val="none" w:sz="0" w:space="0" w:color="auto"/>
        <w:right w:val="none" w:sz="0" w:space="0" w:color="auto"/>
      </w:divBdr>
    </w:div>
    <w:div w:id="1040975214">
      <w:bodyDiv w:val="1"/>
      <w:marLeft w:val="0"/>
      <w:marRight w:val="0"/>
      <w:marTop w:val="0"/>
      <w:marBottom w:val="0"/>
      <w:divBdr>
        <w:top w:val="none" w:sz="0" w:space="0" w:color="auto"/>
        <w:left w:val="none" w:sz="0" w:space="0" w:color="auto"/>
        <w:bottom w:val="none" w:sz="0" w:space="0" w:color="auto"/>
        <w:right w:val="none" w:sz="0" w:space="0" w:color="auto"/>
      </w:divBdr>
    </w:div>
    <w:div w:id="123361375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765808608">
      <w:bodyDiv w:val="1"/>
      <w:marLeft w:val="0"/>
      <w:marRight w:val="0"/>
      <w:marTop w:val="0"/>
      <w:marBottom w:val="0"/>
      <w:divBdr>
        <w:top w:val="none" w:sz="0" w:space="0" w:color="auto"/>
        <w:left w:val="none" w:sz="0" w:space="0" w:color="auto"/>
        <w:bottom w:val="none" w:sz="0" w:space="0" w:color="auto"/>
        <w:right w:val="none" w:sz="0" w:space="0" w:color="auto"/>
      </w:divBdr>
    </w:div>
    <w:div w:id="18919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policy/nihgps/HTML5/section_7/7.9_allowability_of_costs_activitie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policy/nihgps/HTML5/section_7/7_cost_consideration.htm" TargetMode="External"/><Relationship Id="rId5" Type="http://schemas.openxmlformats.org/officeDocument/2006/relationships/webSettings" Target="webSettings.xml"/><Relationship Id="rId10" Type="http://schemas.openxmlformats.org/officeDocument/2006/relationships/hyperlink" Target="https://grants.nih.gov/grants/policy/nihgps/HTML5/section_19/19_research_patient_care_costs.htm?tocpath=19%20Research%20Patient%20Care%20Costs%7C_____0" TargetMode="External"/><Relationship Id="rId4" Type="http://schemas.openxmlformats.org/officeDocument/2006/relationships/settings" Target="settings.xml"/><Relationship Id="rId9" Type="http://schemas.openxmlformats.org/officeDocument/2006/relationships/hyperlink" Target="https://grants.nih.gov/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43152-BF5A-46AF-8BAB-9FECC0F7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2852</Words>
  <Characters>16259</Characters>
  <Application>Microsoft Office Word</Application>
  <DocSecurity>0</DocSecurity>
  <Lines>135</Lines>
  <Paragraphs>38</Paragraphs>
  <ScaleCrop>false</ScaleCrop>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Kerry Evans</cp:lastModifiedBy>
  <cp:revision>3</cp:revision>
  <dcterms:created xsi:type="dcterms:W3CDTF">2025-01-10T19:23:00Z</dcterms:created>
  <dcterms:modified xsi:type="dcterms:W3CDTF">2025-01-10T19:27:00Z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2025-01-10T19:23:47Z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62ab5eaf-1915-41a9-9c6c-0869b72bfc87</vt:lpwstr>
  </property>
  <property fmtid="{D5CDD505-2E9C-101B-9397-08002B2CF9AE}" pid="8" name="MSIP_Label_8ca390d5-a4f3-448c-8368-24080179bc53_ContentBits">
    <vt:lpwstr>0</vt:lpwstr>
  </property>
</Properties>
</file>